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85687" w14:textId="32CCDEA6" w:rsidR="00571730" w:rsidRPr="00256073" w:rsidRDefault="00571730" w:rsidP="00571730">
      <w:pPr>
        <w:jc w:val="center"/>
        <w:rPr>
          <w:rFonts w:ascii="Times New Roman" w:hAnsi="Times New Roman" w:cs="Times New Roman"/>
          <w:b/>
          <w:bCs/>
        </w:rPr>
      </w:pPr>
      <w:r w:rsidRPr="00256073">
        <w:rPr>
          <w:rFonts w:ascii="Times New Roman" w:hAnsi="Times New Roman" w:cs="Times New Roman"/>
          <w:b/>
          <w:bCs/>
        </w:rPr>
        <w:t xml:space="preserve">Obrazloženje nacrta </w:t>
      </w:r>
      <w:r w:rsidR="00B53399" w:rsidRPr="00B53399">
        <w:rPr>
          <w:rFonts w:ascii="Times New Roman" w:hAnsi="Times New Roman" w:cs="Times New Roman"/>
          <w:b/>
          <w:bCs/>
        </w:rPr>
        <w:t xml:space="preserve">Pravilnika o izmjenama </w:t>
      </w:r>
      <w:r w:rsidRPr="00256073">
        <w:rPr>
          <w:rFonts w:ascii="Times New Roman" w:hAnsi="Times New Roman" w:cs="Times New Roman"/>
          <w:b/>
          <w:bCs/>
        </w:rPr>
        <w:t>Pravilnika o provođenju postupka jednostavne nabave</w:t>
      </w:r>
    </w:p>
    <w:p w14:paraId="25DB2402" w14:textId="77777777" w:rsidR="00571730" w:rsidRPr="00256073" w:rsidRDefault="00571730" w:rsidP="00571730">
      <w:pPr>
        <w:spacing w:line="240" w:lineRule="auto"/>
        <w:jc w:val="both"/>
        <w:rPr>
          <w:rFonts w:ascii="Times New Roman" w:hAnsi="Times New Roman" w:cs="Times New Roman"/>
          <w:bCs/>
        </w:rPr>
      </w:pPr>
    </w:p>
    <w:p w14:paraId="38742B45" w14:textId="77777777" w:rsidR="00571730" w:rsidRPr="00256073" w:rsidRDefault="00571730" w:rsidP="00256073">
      <w:pPr>
        <w:spacing w:line="240" w:lineRule="auto"/>
        <w:jc w:val="both"/>
        <w:rPr>
          <w:rFonts w:ascii="Times New Roman" w:hAnsi="Times New Roman" w:cs="Times New Roman"/>
        </w:rPr>
      </w:pPr>
      <w:r w:rsidRPr="00256073">
        <w:rPr>
          <w:rFonts w:ascii="Times New Roman" w:hAnsi="Times New Roman" w:cs="Times New Roman"/>
        </w:rPr>
        <w:tab/>
        <w:t>U svrhu poštivanja osnovnih načela nabave, te zakonitog, namjenskog i svrhovitog trošenja proračunskih sredstava, ovim se Pravilnikom uređuje postupak koji prethodi stvaranju ugovornog odnosa za nabavu robe i usluga procijenjene vrijednosti manje od 50.000,00 eura, odnosno za nabavu radova procijenjene vrijednosti manje od  100.000,00 eura (u daljnjem tekstu: jednostavna nabava) za koje sukladno odredbama Zakona o javnoj nabavi (Narodne novine 120/16, 114/22, 48/26) (na dalje: Zakon) ne postoji obveza provedbe postupka javne nabave.</w:t>
      </w:r>
    </w:p>
    <w:p w14:paraId="20262505" w14:textId="78864E02" w:rsidR="00571730" w:rsidRPr="00256073" w:rsidRDefault="00571730" w:rsidP="00256073">
      <w:pPr>
        <w:spacing w:line="240" w:lineRule="auto"/>
        <w:ind w:firstLine="708"/>
        <w:jc w:val="both"/>
        <w:rPr>
          <w:rFonts w:ascii="Times New Roman" w:hAnsi="Times New Roman" w:cs="Times New Roman"/>
          <w:bCs/>
        </w:rPr>
      </w:pPr>
      <w:r w:rsidRPr="00256073">
        <w:rPr>
          <w:rFonts w:ascii="Times New Roman" w:hAnsi="Times New Roman" w:cs="Times New Roman"/>
          <w:bCs/>
        </w:rPr>
        <w:t xml:space="preserve">Pravna osnova za donošenje </w:t>
      </w:r>
      <w:r w:rsidR="00B53399" w:rsidRPr="00272722">
        <w:rPr>
          <w:rFonts w:ascii="Times New Roman" w:eastAsia="Calibri" w:hAnsi="Times New Roman" w:cs="Times New Roman"/>
          <w:noProof/>
          <w:kern w:val="0"/>
          <w14:ligatures w14:val="none"/>
        </w:rPr>
        <w:t xml:space="preserve">Pravilnika o izmjenama </w:t>
      </w:r>
      <w:r w:rsidRPr="00256073">
        <w:rPr>
          <w:rFonts w:ascii="Times New Roman" w:hAnsi="Times New Roman" w:cs="Times New Roman"/>
          <w:bCs/>
        </w:rPr>
        <w:t>Pravilnik o provođenju postupka jednostavne nabave (na dalje: Pravilni) je članak 4. (Načela javne nabave), članak 12. (Pragovi za primjenu Zakona ), članak 15. ( Jednostavna nabava), članci 16-19. (Procijenjena vrijednost nabave) članak 28. (Plan i registar nabave) članak 75-83 (Sukob interesa ) Zakona o javnoj nabavi (N.N.120/16, 114/22, 48/26).</w:t>
      </w:r>
    </w:p>
    <w:p w14:paraId="12B3F5C3" w14:textId="7CE8E466"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 xml:space="preserve">Sukladno </w:t>
      </w:r>
      <w:r w:rsidR="00256073" w:rsidRPr="00256073">
        <w:rPr>
          <w:color w:val="231F20"/>
          <w:sz w:val="22"/>
          <w:szCs w:val="22"/>
        </w:rPr>
        <w:t>članku 15., odnosno članku 5. Izmjena i dopuna Zakona propisano je da je o</w:t>
      </w:r>
      <w:r w:rsidRPr="00256073">
        <w:rPr>
          <w:color w:val="231F20"/>
          <w:sz w:val="22"/>
          <w:szCs w:val="22"/>
        </w:rPr>
        <w:t>pćim aktom naručitelj je obvezan urediti pravila:</w:t>
      </w:r>
    </w:p>
    <w:p w14:paraId="1CE7F4BC"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a) o poštivanju načela javne nabave iz članka 4. ovoga Zakona i sprječavanju, prepoznavanju i uklanjanju sukoba interesa sukladno odredbama članaka 75. do 83. ovoga Zakona</w:t>
      </w:r>
    </w:p>
    <w:p w14:paraId="09A4A14C"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b) o osiguranju pravne zaštite gospodarskim subjektima, i to putem prigovora čelniku tijela odnosno odgovornoj osobi naručitelja za nabave čija je procijenjena vrijednost veća od 15.000,00 eura</w:t>
      </w:r>
    </w:p>
    <w:p w14:paraId="0BCCA1A7"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c) o mogućnosti primjene elektroničkih sredstava komunikacije za nabave čija je procijenjena vrijednost jednaka ili manja od 15.000,00 eura.</w:t>
      </w:r>
    </w:p>
    <w:p w14:paraId="44622A42" w14:textId="442ED812"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Naručitelj je obvezan opći akt, kao i njegove izmjene i dopune, objaviti na svojim internetskim stranicama te učiniti dostupnim u Elektroničkom oglasniku javne nabave Republike Hrvatske (u daljnjem tekstu: EOJN RH).</w:t>
      </w:r>
    </w:p>
    <w:p w14:paraId="04FBEE5C" w14:textId="54240CFE"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Postupak jednostavne nabave čija je procijenjena vrijednost veća od 15.000,00 eura naručitelj je obvezan provesti putem modula jednostavne nabave u EOJN RH.</w:t>
      </w:r>
    </w:p>
    <w:p w14:paraId="4FF404BB" w14:textId="1E5FA853"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14:paraId="5F665472" w14:textId="78E680C1"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Iznimn</w:t>
      </w:r>
      <w:r w:rsidR="00256073" w:rsidRPr="00256073">
        <w:rPr>
          <w:color w:val="231F20"/>
          <w:sz w:val="22"/>
          <w:szCs w:val="22"/>
        </w:rPr>
        <w:t>o</w:t>
      </w:r>
      <w:r w:rsidRPr="00256073">
        <w:rPr>
          <w:color w:val="231F20"/>
          <w:sz w:val="22"/>
          <w:szCs w:val="22"/>
        </w:rPr>
        <w:t>, naručitelj nije obvezan provesti postupak jednostavne nabave putem javne objave u modulu jednostavne nabave:</w:t>
      </w:r>
    </w:p>
    <w:p w14:paraId="73C2836F"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a) ako nije podnesena nijedna ponuda ili nijedna valjana ponuda u prethodno provedenom postupku jednostavne nabave, pod uvjetom da početni ugovorni uvjeti nisu bitno izmijenjeni</w:t>
      </w:r>
    </w:p>
    <w:p w14:paraId="08393A5B"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b) ako zbog objektivnih razloga predmet nabave može izvršiti, isporučiti ili pružiti samo određeni gospodarski subjekt, i to:</w:t>
      </w:r>
    </w:p>
    <w:p w14:paraId="16806072"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1. ako je predmet nabave stvaranje ili stjecanje jedinstvenog umjetničkog djela ili umjetničke izvedbe</w:t>
      </w:r>
    </w:p>
    <w:p w14:paraId="5600AF68"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2. ako iz tehničkih razloga predmet nabave može isporučiti samo određeni gospodarski subjekt ili</w:t>
      </w:r>
    </w:p>
    <w:p w14:paraId="7356193F"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3. ako je to nužno radi zaštite isključivih prava, uključujući prava intelektualnog vlasništva</w:t>
      </w:r>
    </w:p>
    <w:p w14:paraId="49137860" w14:textId="77777777" w:rsidR="00571730" w:rsidRPr="00256073" w:rsidRDefault="00571730" w:rsidP="00256073">
      <w:pPr>
        <w:pStyle w:val="box483254"/>
        <w:shd w:val="clear" w:color="auto" w:fill="FFFFFF"/>
        <w:spacing w:before="0" w:beforeAutospacing="0" w:after="48" w:afterAutospacing="0"/>
        <w:ind w:firstLine="408"/>
        <w:jc w:val="both"/>
        <w:textAlignment w:val="baseline"/>
        <w:rPr>
          <w:color w:val="231F20"/>
          <w:sz w:val="22"/>
          <w:szCs w:val="22"/>
        </w:rPr>
      </w:pPr>
      <w:r w:rsidRPr="00256073">
        <w:rPr>
          <w:color w:val="231F20"/>
          <w:sz w:val="22"/>
          <w:szCs w:val="22"/>
        </w:rPr>
        <w:t>c) ako postoji iznimna žurnost uzrokovana događajima koje naručitelj nije mogao predvidjeti niti na njih utjecati.</w:t>
      </w:r>
    </w:p>
    <w:p w14:paraId="5E0E2CB7" w14:textId="4EB7A778" w:rsidR="00571730" w:rsidRPr="00256073" w:rsidRDefault="00571730" w:rsidP="00256073">
      <w:pPr>
        <w:ind w:firstLine="408"/>
        <w:jc w:val="both"/>
        <w:rPr>
          <w:rFonts w:ascii="Times New Roman" w:hAnsi="Times New Roman" w:cs="Times New Roman"/>
        </w:rPr>
      </w:pPr>
      <w:r w:rsidRPr="00256073">
        <w:rPr>
          <w:rFonts w:ascii="Times New Roman" w:hAnsi="Times New Roman" w:cs="Times New Roman"/>
        </w:rPr>
        <w:t xml:space="preserve">Slijedom iznesenih zakonskih odredbi potrebno je donijeti  </w:t>
      </w:r>
      <w:r w:rsidR="00B53399">
        <w:rPr>
          <w:rFonts w:ascii="Times New Roman" w:hAnsi="Times New Roman" w:cs="Times New Roman"/>
        </w:rPr>
        <w:t xml:space="preserve">izmijeniti </w:t>
      </w:r>
      <w:r w:rsidRPr="00256073">
        <w:rPr>
          <w:rFonts w:ascii="Times New Roman" w:hAnsi="Times New Roman" w:cs="Times New Roman"/>
        </w:rPr>
        <w:t xml:space="preserve"> Pravilnik o provedbi postupaka jednostavne nabave radi usklađenja sa zakonskim odredbama te radi  kvalitetnog, učinkovitog i transparentnog planiranja, pripreme i provedbe  jednostavne nabave.</w:t>
      </w:r>
    </w:p>
    <w:p w14:paraId="753B22CC" w14:textId="77777777" w:rsidR="00F34E11" w:rsidRPr="00256073" w:rsidRDefault="00F34E11" w:rsidP="00256073">
      <w:pPr>
        <w:jc w:val="both"/>
        <w:rPr>
          <w:rFonts w:ascii="Times New Roman" w:hAnsi="Times New Roman" w:cs="Times New Roman"/>
        </w:rPr>
      </w:pPr>
    </w:p>
    <w:p w14:paraId="128B1C59" w14:textId="77777777" w:rsidR="00256073" w:rsidRPr="00256073" w:rsidRDefault="00256073" w:rsidP="00256073">
      <w:pPr>
        <w:jc w:val="both"/>
        <w:rPr>
          <w:rFonts w:ascii="Times New Roman" w:hAnsi="Times New Roman" w:cs="Times New Roman"/>
        </w:rPr>
      </w:pPr>
    </w:p>
    <w:sectPr w:rsidR="00256073" w:rsidRPr="002560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F2F59"/>
    <w:multiLevelType w:val="multilevel"/>
    <w:tmpl w:val="4F60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F9108F"/>
    <w:multiLevelType w:val="hybridMultilevel"/>
    <w:tmpl w:val="52248168"/>
    <w:lvl w:ilvl="0" w:tplc="38D839C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C046B96"/>
    <w:multiLevelType w:val="multilevel"/>
    <w:tmpl w:val="F5F20016"/>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4D602EEE"/>
    <w:multiLevelType w:val="hybridMultilevel"/>
    <w:tmpl w:val="D7847C30"/>
    <w:lvl w:ilvl="0" w:tplc="3D961ACE">
      <w:start w:val="2"/>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C7838AD"/>
    <w:multiLevelType w:val="multilevel"/>
    <w:tmpl w:val="002600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Naslov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59308049">
    <w:abstractNumId w:val="2"/>
  </w:num>
  <w:num w:numId="2" w16cid:durableId="1440027473">
    <w:abstractNumId w:val="4"/>
  </w:num>
  <w:num w:numId="3" w16cid:durableId="1497107766">
    <w:abstractNumId w:val="0"/>
  </w:num>
  <w:num w:numId="4" w16cid:durableId="1432505819">
    <w:abstractNumId w:val="3"/>
  </w:num>
  <w:num w:numId="5" w16cid:durableId="1390107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F3C"/>
    <w:rsid w:val="00032047"/>
    <w:rsid w:val="0003316A"/>
    <w:rsid w:val="00137AE6"/>
    <w:rsid w:val="00256073"/>
    <w:rsid w:val="002C77CA"/>
    <w:rsid w:val="00493B78"/>
    <w:rsid w:val="00502F0D"/>
    <w:rsid w:val="00532500"/>
    <w:rsid w:val="00571730"/>
    <w:rsid w:val="008476CF"/>
    <w:rsid w:val="00AA193B"/>
    <w:rsid w:val="00B17F3C"/>
    <w:rsid w:val="00B53399"/>
    <w:rsid w:val="00D55546"/>
    <w:rsid w:val="00EE5195"/>
    <w:rsid w:val="00F34E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A9781"/>
  <w15:chartTrackingRefBased/>
  <w15:docId w15:val="{272DBDFE-9847-4B47-80DB-A9A5C877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17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B17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B17F3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B17F3C"/>
    <w:pPr>
      <w:keepNext/>
      <w:keepLines/>
      <w:spacing w:before="80" w:after="40"/>
      <w:outlineLvl w:val="3"/>
    </w:pPr>
    <w:rPr>
      <w:rFonts w:eastAsiaTheme="majorEastAsia" w:cstheme="majorBidi"/>
      <w:i/>
      <w:iCs/>
      <w:color w:val="2F5496" w:themeColor="accent1" w:themeShade="BF"/>
    </w:rPr>
  </w:style>
  <w:style w:type="paragraph" w:styleId="Naslov5">
    <w:name w:val="heading 5"/>
    <w:aliases w:val="Odlomak - članak"/>
    <w:basedOn w:val="Normal"/>
    <w:next w:val="Normal"/>
    <w:link w:val="Naslov5Char"/>
    <w:autoRedefine/>
    <w:unhideWhenUsed/>
    <w:qFormat/>
    <w:rsid w:val="00502F0D"/>
    <w:pPr>
      <w:numPr>
        <w:ilvl w:val="4"/>
        <w:numId w:val="2"/>
      </w:numPr>
      <w:spacing w:before="240" w:after="60" w:line="240" w:lineRule="auto"/>
      <w:jc w:val="both"/>
      <w:outlineLvl w:val="4"/>
    </w:pPr>
    <w:rPr>
      <w:bCs/>
      <w:iCs/>
      <w:szCs w:val="26"/>
    </w:rPr>
  </w:style>
  <w:style w:type="paragraph" w:styleId="Naslov6">
    <w:name w:val="heading 6"/>
    <w:basedOn w:val="Normal"/>
    <w:next w:val="Normal"/>
    <w:link w:val="Naslov6Char"/>
    <w:uiPriority w:val="9"/>
    <w:semiHidden/>
    <w:unhideWhenUsed/>
    <w:qFormat/>
    <w:rsid w:val="00B17F3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17F3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17F3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17F3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5Char">
    <w:name w:val="Naslov 5 Char"/>
    <w:aliases w:val="Odlomak - članak Char"/>
    <w:link w:val="Naslov5"/>
    <w:rsid w:val="00502F0D"/>
    <w:rPr>
      <w:bCs/>
      <w:iCs/>
      <w:szCs w:val="26"/>
    </w:rPr>
  </w:style>
  <w:style w:type="character" w:customStyle="1" w:styleId="Naslov1Char">
    <w:name w:val="Naslov 1 Char"/>
    <w:basedOn w:val="Zadanifontodlomka"/>
    <w:link w:val="Naslov1"/>
    <w:uiPriority w:val="9"/>
    <w:rsid w:val="00B17F3C"/>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B17F3C"/>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B17F3C"/>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B17F3C"/>
    <w:rPr>
      <w:rFonts w:eastAsiaTheme="majorEastAsia" w:cstheme="majorBidi"/>
      <w:i/>
      <w:iCs/>
      <w:color w:val="2F5496" w:themeColor="accent1" w:themeShade="BF"/>
    </w:rPr>
  </w:style>
  <w:style w:type="character" w:customStyle="1" w:styleId="Naslov6Char">
    <w:name w:val="Naslov 6 Char"/>
    <w:basedOn w:val="Zadanifontodlomka"/>
    <w:link w:val="Naslov6"/>
    <w:uiPriority w:val="9"/>
    <w:semiHidden/>
    <w:rsid w:val="00B17F3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17F3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17F3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17F3C"/>
    <w:rPr>
      <w:rFonts w:eastAsiaTheme="majorEastAsia" w:cstheme="majorBidi"/>
      <w:color w:val="272727" w:themeColor="text1" w:themeTint="D8"/>
    </w:rPr>
  </w:style>
  <w:style w:type="paragraph" w:styleId="Naslov">
    <w:name w:val="Title"/>
    <w:basedOn w:val="Normal"/>
    <w:next w:val="Normal"/>
    <w:link w:val="NaslovChar"/>
    <w:uiPriority w:val="10"/>
    <w:qFormat/>
    <w:rsid w:val="00B17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17F3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17F3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17F3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17F3C"/>
    <w:pPr>
      <w:spacing w:before="160"/>
      <w:jc w:val="center"/>
    </w:pPr>
    <w:rPr>
      <w:i/>
      <w:iCs/>
      <w:color w:val="404040" w:themeColor="text1" w:themeTint="BF"/>
    </w:rPr>
  </w:style>
  <w:style w:type="character" w:customStyle="1" w:styleId="CitatChar">
    <w:name w:val="Citat Char"/>
    <w:basedOn w:val="Zadanifontodlomka"/>
    <w:link w:val="Citat"/>
    <w:uiPriority w:val="29"/>
    <w:rsid w:val="00B17F3C"/>
    <w:rPr>
      <w:i/>
      <w:iCs/>
      <w:color w:val="404040" w:themeColor="text1" w:themeTint="BF"/>
    </w:rPr>
  </w:style>
  <w:style w:type="paragraph" w:styleId="Odlomakpopisa">
    <w:name w:val="List Paragraph"/>
    <w:basedOn w:val="Normal"/>
    <w:uiPriority w:val="34"/>
    <w:qFormat/>
    <w:rsid w:val="00B17F3C"/>
    <w:pPr>
      <w:ind w:left="720"/>
      <w:contextualSpacing/>
    </w:pPr>
  </w:style>
  <w:style w:type="character" w:styleId="Jakoisticanje">
    <w:name w:val="Intense Emphasis"/>
    <w:basedOn w:val="Zadanifontodlomka"/>
    <w:uiPriority w:val="21"/>
    <w:qFormat/>
    <w:rsid w:val="00B17F3C"/>
    <w:rPr>
      <w:i/>
      <w:iCs/>
      <w:color w:val="2F5496" w:themeColor="accent1" w:themeShade="BF"/>
    </w:rPr>
  </w:style>
  <w:style w:type="paragraph" w:styleId="Naglaencitat">
    <w:name w:val="Intense Quote"/>
    <w:basedOn w:val="Normal"/>
    <w:next w:val="Normal"/>
    <w:link w:val="NaglaencitatChar"/>
    <w:uiPriority w:val="30"/>
    <w:qFormat/>
    <w:rsid w:val="00B17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B17F3C"/>
    <w:rPr>
      <w:i/>
      <w:iCs/>
      <w:color w:val="2F5496" w:themeColor="accent1" w:themeShade="BF"/>
    </w:rPr>
  </w:style>
  <w:style w:type="character" w:styleId="Istaknutareferenca">
    <w:name w:val="Intense Reference"/>
    <w:basedOn w:val="Zadanifontodlomka"/>
    <w:uiPriority w:val="32"/>
    <w:qFormat/>
    <w:rsid w:val="00B17F3C"/>
    <w:rPr>
      <w:b/>
      <w:bCs/>
      <w:smallCaps/>
      <w:color w:val="2F5496" w:themeColor="accent1" w:themeShade="BF"/>
      <w:spacing w:val="5"/>
    </w:rPr>
  </w:style>
  <w:style w:type="paragraph" w:customStyle="1" w:styleId="box483254">
    <w:name w:val="box_483254"/>
    <w:basedOn w:val="Normal"/>
    <w:rsid w:val="00571730"/>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2907</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Zeljka Kolaric</dc:creator>
  <cp:keywords/>
  <dc:description/>
  <cp:lastModifiedBy>Općina Popovac</cp:lastModifiedBy>
  <cp:revision>2</cp:revision>
  <dcterms:created xsi:type="dcterms:W3CDTF">2026-09-07T07:04:00Z</dcterms:created>
  <dcterms:modified xsi:type="dcterms:W3CDTF">2026-09-07T07:04:00Z</dcterms:modified>
</cp:coreProperties>
</file>