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1965" w14:textId="77777777" w:rsidR="00043AA2" w:rsidRPr="00043AA2" w:rsidRDefault="00043AA2" w:rsidP="00043AA2">
      <w:pPr>
        <w:spacing w:after="0" w:line="240" w:lineRule="auto"/>
        <w:ind w:firstLine="708"/>
        <w:jc w:val="both"/>
        <w:rPr>
          <w:rFonts w:ascii="Times New Roman" w:eastAsia="Times New Roman" w:hAnsi="Times New Roman" w:cs="Times New Roman"/>
        </w:rPr>
      </w:pPr>
      <w:r w:rsidRPr="00043AA2">
        <w:rPr>
          <w:rFonts w:ascii="Times New Roman" w:eastAsia="Times New Roman" w:hAnsi="Times New Roman" w:cs="Times New Roman"/>
        </w:rPr>
        <w:t>Sukladno odredbama članka 20. - 22. Zakona o službenicima i namještenicima u lokalnoj i područnoj (regionalnoj) samoupravi („Narodne novine“ broj 86/08, 61/11 i 4/18 – u nastavku teksta: ZSNLS), Povjerenstvo za provedbu oglasa za prijam u službu, daje sljedeće</w:t>
      </w:r>
    </w:p>
    <w:p w14:paraId="51232529" w14:textId="77777777" w:rsidR="00043AA2" w:rsidRPr="00043AA2" w:rsidRDefault="00043AA2" w:rsidP="00043AA2">
      <w:pPr>
        <w:spacing w:after="0" w:line="240" w:lineRule="auto"/>
        <w:jc w:val="center"/>
        <w:rPr>
          <w:rFonts w:ascii="Times New Roman" w:eastAsia="Times New Roman" w:hAnsi="Times New Roman" w:cs="Times New Roman"/>
          <w:b/>
        </w:rPr>
      </w:pPr>
    </w:p>
    <w:p w14:paraId="4C557E32" w14:textId="77777777" w:rsidR="00043AA2" w:rsidRPr="00043AA2" w:rsidRDefault="00043AA2" w:rsidP="00043AA2">
      <w:pPr>
        <w:spacing w:after="0" w:line="240" w:lineRule="auto"/>
        <w:jc w:val="center"/>
        <w:rPr>
          <w:rFonts w:ascii="Times New Roman" w:eastAsia="Times New Roman" w:hAnsi="Times New Roman" w:cs="Times New Roman"/>
          <w:b/>
        </w:rPr>
      </w:pPr>
      <w:r w:rsidRPr="00043AA2">
        <w:rPr>
          <w:rFonts w:ascii="Times New Roman" w:eastAsia="Times New Roman" w:hAnsi="Times New Roman" w:cs="Times New Roman"/>
          <w:b/>
        </w:rPr>
        <w:t>UPUTE I OBAVIJESTI KANDIDATIMA</w:t>
      </w:r>
    </w:p>
    <w:p w14:paraId="06D71803" w14:textId="77777777" w:rsidR="00043AA2" w:rsidRPr="00043AA2" w:rsidRDefault="00043AA2" w:rsidP="00043AA2">
      <w:pPr>
        <w:spacing w:after="0" w:line="240" w:lineRule="auto"/>
        <w:jc w:val="both"/>
        <w:rPr>
          <w:rFonts w:ascii="Times New Roman" w:eastAsia="Times New Roman" w:hAnsi="Times New Roman" w:cs="Times New Roman"/>
        </w:rPr>
      </w:pPr>
    </w:p>
    <w:p w14:paraId="04C0E863" w14:textId="77777777" w:rsidR="00043AA2" w:rsidRPr="00043AA2" w:rsidRDefault="00043AA2" w:rsidP="00043AA2">
      <w:pPr>
        <w:spacing w:after="0" w:line="240" w:lineRule="auto"/>
        <w:jc w:val="center"/>
        <w:rPr>
          <w:rFonts w:ascii="Times New Roman" w:eastAsia="Times New Roman" w:hAnsi="Times New Roman" w:cs="Times New Roman"/>
          <w:lang w:eastAsia="hr-HR"/>
        </w:rPr>
      </w:pPr>
    </w:p>
    <w:p w14:paraId="779FC167" w14:textId="77777777" w:rsidR="00043AA2" w:rsidRPr="00043AA2" w:rsidRDefault="00043AA2" w:rsidP="00043AA2">
      <w:pPr>
        <w:spacing w:after="0" w:line="240" w:lineRule="auto"/>
        <w:jc w:val="both"/>
        <w:rPr>
          <w:rFonts w:ascii="Times New Roman" w:eastAsia="Times New Roman" w:hAnsi="Times New Roman" w:cs="Times New Roman"/>
          <w:b/>
        </w:rPr>
      </w:pPr>
      <w:r w:rsidRPr="00043AA2">
        <w:rPr>
          <w:rFonts w:ascii="Times New Roman" w:eastAsia="Times New Roman" w:hAnsi="Times New Roman" w:cs="Times New Roman"/>
          <w:b/>
        </w:rPr>
        <w:t>I. OBJAVA NATJEČAJA</w:t>
      </w:r>
    </w:p>
    <w:p w14:paraId="46CB8966" w14:textId="77777777" w:rsidR="00043AA2" w:rsidRPr="00043AA2" w:rsidRDefault="00043AA2" w:rsidP="00043AA2">
      <w:pPr>
        <w:spacing w:after="0" w:line="240" w:lineRule="auto"/>
        <w:jc w:val="both"/>
        <w:rPr>
          <w:rFonts w:ascii="Times New Roman" w:eastAsia="Times New Roman" w:hAnsi="Times New Roman" w:cs="Times New Roman"/>
        </w:rPr>
      </w:pPr>
    </w:p>
    <w:p w14:paraId="0962E700" w14:textId="1C671AA7" w:rsidR="00043AA2" w:rsidRPr="00043AA2" w:rsidRDefault="00043AA2" w:rsidP="00043AA2">
      <w:pPr>
        <w:spacing w:after="0" w:line="240" w:lineRule="auto"/>
        <w:ind w:firstLine="708"/>
        <w:jc w:val="both"/>
        <w:rPr>
          <w:rFonts w:ascii="Times New Roman" w:eastAsia="Times New Roman" w:hAnsi="Times New Roman" w:cs="Times New Roman"/>
        </w:rPr>
      </w:pPr>
      <w:r w:rsidRPr="00043AA2">
        <w:rPr>
          <w:rFonts w:ascii="Times New Roman" w:eastAsia="Times New Roman" w:hAnsi="Times New Roman" w:cs="Times New Roman"/>
        </w:rPr>
        <w:t>Pročelnica</w:t>
      </w:r>
      <w:r>
        <w:rPr>
          <w:rFonts w:ascii="Times New Roman" w:eastAsia="Times New Roman" w:hAnsi="Times New Roman" w:cs="Times New Roman"/>
        </w:rPr>
        <w:t xml:space="preserve"> Jedinstvenog </w:t>
      </w:r>
      <w:r w:rsidRPr="00043AA2">
        <w:rPr>
          <w:rFonts w:ascii="Times New Roman" w:eastAsia="Times New Roman" w:hAnsi="Times New Roman" w:cs="Times New Roman"/>
        </w:rPr>
        <w:t xml:space="preserve"> </w:t>
      </w:r>
      <w:r>
        <w:rPr>
          <w:rFonts w:ascii="Times New Roman" w:eastAsia="Times New Roman" w:hAnsi="Times New Roman" w:cs="Times New Roman"/>
        </w:rPr>
        <w:t>u</w:t>
      </w:r>
      <w:r w:rsidRPr="00043AA2">
        <w:rPr>
          <w:rFonts w:ascii="Times New Roman" w:eastAsia="Times New Roman" w:hAnsi="Times New Roman" w:cs="Times New Roman"/>
        </w:rPr>
        <w:t>pravnog odjela</w:t>
      </w:r>
      <w:r>
        <w:rPr>
          <w:rFonts w:ascii="Times New Roman" w:eastAsia="Times New Roman" w:hAnsi="Times New Roman" w:cs="Times New Roman"/>
        </w:rPr>
        <w:t xml:space="preserve"> Općine Popovac </w:t>
      </w:r>
      <w:r w:rsidRPr="00043AA2">
        <w:rPr>
          <w:rFonts w:ascii="Times New Roman" w:eastAsia="Times New Roman" w:hAnsi="Times New Roman" w:cs="Times New Roman"/>
        </w:rPr>
        <w:t xml:space="preserve">raspisala je natječaj za prijam u službu u </w:t>
      </w:r>
      <w:r>
        <w:rPr>
          <w:rFonts w:ascii="Times New Roman" w:eastAsia="Times New Roman" w:hAnsi="Times New Roman" w:cs="Times New Roman"/>
        </w:rPr>
        <w:t>Općinu Popova</w:t>
      </w:r>
      <w:r w:rsidR="00435D1B">
        <w:rPr>
          <w:rFonts w:ascii="Times New Roman" w:eastAsia="Times New Roman" w:hAnsi="Times New Roman" w:cs="Times New Roman"/>
        </w:rPr>
        <w:t>c</w:t>
      </w:r>
      <w:r>
        <w:rPr>
          <w:rFonts w:ascii="Times New Roman" w:eastAsia="Times New Roman" w:hAnsi="Times New Roman" w:cs="Times New Roman"/>
        </w:rPr>
        <w:t>, Jedinstveni upravni odjel</w:t>
      </w:r>
      <w:r w:rsidRPr="00043AA2">
        <w:rPr>
          <w:rFonts w:ascii="Times New Roman" w:eastAsia="Times New Roman" w:hAnsi="Times New Roman" w:cs="Times New Roman"/>
        </w:rPr>
        <w:t xml:space="preserve">: </w:t>
      </w:r>
      <w:r w:rsidR="00435D1B">
        <w:rPr>
          <w:rFonts w:ascii="Times New Roman" w:eastAsia="Times New Roman" w:hAnsi="Times New Roman" w:cs="Times New Roman"/>
        </w:rPr>
        <w:t>komunalni</w:t>
      </w:r>
      <w:r w:rsidR="00F6364C">
        <w:rPr>
          <w:rFonts w:ascii="Times New Roman" w:eastAsia="Times New Roman" w:hAnsi="Times New Roman" w:cs="Times New Roman"/>
        </w:rPr>
        <w:t xml:space="preserve"> </w:t>
      </w:r>
      <w:r w:rsidR="00EE7B72">
        <w:rPr>
          <w:rFonts w:ascii="Times New Roman" w:eastAsia="Times New Roman" w:hAnsi="Times New Roman" w:cs="Times New Roman"/>
        </w:rPr>
        <w:t xml:space="preserve">i poljoprivredni redar ( 1 </w:t>
      </w:r>
      <w:r w:rsidRPr="00043AA2">
        <w:rPr>
          <w:rFonts w:ascii="Times New Roman" w:eastAsia="Times New Roman" w:hAnsi="Times New Roman" w:cs="Times New Roman"/>
        </w:rPr>
        <w:t xml:space="preserve">izvršitelj – m/ž) </w:t>
      </w:r>
      <w:r w:rsidR="00EE7B72">
        <w:rPr>
          <w:rFonts w:ascii="Times New Roman" w:eastAsia="Times New Roman" w:hAnsi="Times New Roman" w:cs="Times New Roman"/>
        </w:rPr>
        <w:t>vježbenik</w:t>
      </w:r>
      <w:r w:rsidR="0038050E">
        <w:rPr>
          <w:rFonts w:ascii="Times New Roman" w:eastAsia="Times New Roman" w:hAnsi="Times New Roman" w:cs="Times New Roman"/>
        </w:rPr>
        <w:t>.</w:t>
      </w:r>
    </w:p>
    <w:p w14:paraId="32448F6B" w14:textId="795DE092" w:rsidR="00043AA2" w:rsidRPr="00043AA2" w:rsidRDefault="00043AA2" w:rsidP="00043AA2">
      <w:pPr>
        <w:spacing w:after="0" w:line="240" w:lineRule="auto"/>
        <w:ind w:firstLine="708"/>
        <w:jc w:val="both"/>
        <w:rPr>
          <w:rFonts w:ascii="Times New Roman" w:eastAsia="Times New Roman" w:hAnsi="Times New Roman" w:cs="Times New Roman"/>
          <w:sz w:val="24"/>
          <w:szCs w:val="24"/>
          <w:lang w:eastAsia="hr-HR"/>
        </w:rPr>
      </w:pPr>
      <w:r w:rsidRPr="00043AA2">
        <w:rPr>
          <w:rFonts w:ascii="Times New Roman" w:eastAsia="Times New Roman" w:hAnsi="Times New Roman" w:cs="Times New Roman"/>
        </w:rPr>
        <w:t xml:space="preserve">Natječaj je objavljen u “Narodnim novinama“ od </w:t>
      </w:r>
      <w:r w:rsidR="00CE4BAD">
        <w:rPr>
          <w:rFonts w:ascii="Times New Roman" w:eastAsia="Times New Roman" w:hAnsi="Times New Roman" w:cs="Times New Roman"/>
        </w:rPr>
        <w:t>1</w:t>
      </w:r>
      <w:r w:rsidR="00F6364C">
        <w:rPr>
          <w:rFonts w:ascii="Times New Roman" w:eastAsia="Times New Roman" w:hAnsi="Times New Roman" w:cs="Times New Roman"/>
        </w:rPr>
        <w:t>7</w:t>
      </w:r>
      <w:r w:rsidRPr="00043AA2">
        <w:rPr>
          <w:rFonts w:ascii="Times New Roman" w:eastAsia="Times New Roman" w:hAnsi="Times New Roman" w:cs="Times New Roman"/>
        </w:rPr>
        <w:t xml:space="preserve">. </w:t>
      </w:r>
      <w:r w:rsidR="00CE4BAD">
        <w:rPr>
          <w:rFonts w:ascii="Times New Roman" w:eastAsia="Times New Roman" w:hAnsi="Times New Roman" w:cs="Times New Roman"/>
        </w:rPr>
        <w:t>ožujka 2021</w:t>
      </w:r>
      <w:r w:rsidRPr="00043AA2">
        <w:rPr>
          <w:rFonts w:ascii="Times New Roman" w:eastAsia="Times New Roman" w:hAnsi="Times New Roman" w:cs="Times New Roman"/>
        </w:rPr>
        <w:t xml:space="preserve">. godine i na službenoj web-stranici </w:t>
      </w:r>
      <w:r w:rsidR="00CE4BAD">
        <w:rPr>
          <w:rFonts w:ascii="Times New Roman" w:eastAsia="Times New Roman" w:hAnsi="Times New Roman" w:cs="Times New Roman"/>
        </w:rPr>
        <w:t>Općine Popovac</w:t>
      </w:r>
      <w:r w:rsidRPr="00043AA2">
        <w:rPr>
          <w:rFonts w:ascii="Times New Roman" w:eastAsia="Times New Roman" w:hAnsi="Times New Roman" w:cs="Times New Roman"/>
        </w:rPr>
        <w:t xml:space="preserve"> </w:t>
      </w:r>
      <w:hyperlink r:id="rId5" w:history="1">
        <w:r w:rsidR="00897149" w:rsidRPr="00043AA2">
          <w:rPr>
            <w:rStyle w:val="Hyperlink"/>
            <w:rFonts w:ascii="Times New Roman" w:eastAsia="Times New Roman" w:hAnsi="Times New Roman" w:cs="Times New Roman"/>
            <w:lang w:eastAsia="hr-HR"/>
          </w:rPr>
          <w:t>www.</w:t>
        </w:r>
        <w:r w:rsidR="00897149" w:rsidRPr="00F819AA">
          <w:rPr>
            <w:rStyle w:val="Hyperlink"/>
            <w:rFonts w:ascii="Times New Roman" w:eastAsia="Times New Roman" w:hAnsi="Times New Roman" w:cs="Times New Roman"/>
            <w:lang w:eastAsia="hr-HR"/>
          </w:rPr>
          <w:t>popovac</w:t>
        </w:r>
        <w:r w:rsidR="00897149" w:rsidRPr="00043AA2">
          <w:rPr>
            <w:rStyle w:val="Hyperlink"/>
            <w:rFonts w:ascii="Times New Roman" w:eastAsia="Times New Roman" w:hAnsi="Times New Roman" w:cs="Times New Roman"/>
            <w:lang w:eastAsia="hr-HR"/>
          </w:rPr>
          <w:t>.hr</w:t>
        </w:r>
      </w:hyperlink>
    </w:p>
    <w:p w14:paraId="0B3EB9FD" w14:textId="0132470A" w:rsidR="00043AA2" w:rsidRPr="00043AA2" w:rsidRDefault="00043AA2" w:rsidP="00043AA2">
      <w:pPr>
        <w:spacing w:after="0" w:line="240" w:lineRule="auto"/>
        <w:jc w:val="both"/>
        <w:rPr>
          <w:rFonts w:ascii="Times New Roman" w:eastAsia="Times New Roman" w:hAnsi="Times New Roman" w:cs="Times New Roman"/>
          <w:b/>
          <w:color w:val="000000"/>
          <w:lang w:eastAsia="hr-HR"/>
        </w:rPr>
      </w:pPr>
      <w:r w:rsidRPr="00043AA2">
        <w:rPr>
          <w:rFonts w:ascii="Times New Roman" w:eastAsia="Times New Roman" w:hAnsi="Times New Roman" w:cs="Times New Roman"/>
          <w:lang w:eastAsia="hr-HR"/>
        </w:rPr>
        <w:tab/>
      </w:r>
      <w:r w:rsidRPr="00043AA2">
        <w:rPr>
          <w:rFonts w:ascii="Times New Roman" w:eastAsia="Times New Roman" w:hAnsi="Times New Roman" w:cs="Times New Roman"/>
        </w:rPr>
        <w:tab/>
      </w:r>
    </w:p>
    <w:p w14:paraId="0071E8A5" w14:textId="17619288" w:rsidR="00043AA2" w:rsidRDefault="00043AA2" w:rsidP="00043AA2">
      <w:pPr>
        <w:spacing w:after="0" w:line="240" w:lineRule="auto"/>
        <w:jc w:val="both"/>
        <w:rPr>
          <w:rFonts w:ascii="Times New Roman" w:eastAsia="Times New Roman" w:hAnsi="Times New Roman" w:cs="Times New Roman"/>
          <w:b/>
          <w:lang w:eastAsia="hr-HR"/>
        </w:rPr>
      </w:pPr>
      <w:r w:rsidRPr="00043AA2">
        <w:rPr>
          <w:rFonts w:ascii="Times New Roman" w:eastAsia="Times New Roman" w:hAnsi="Times New Roman" w:cs="Times New Roman"/>
          <w:b/>
          <w:lang w:eastAsia="hr-HR"/>
        </w:rPr>
        <w:t xml:space="preserve">II. OPIS POSLOVA RADNOG MJESTA </w:t>
      </w:r>
    </w:p>
    <w:p w14:paraId="54E0B976" w14:textId="77777777" w:rsidR="00B149B0" w:rsidRDefault="00B149B0" w:rsidP="00B149B0">
      <w:pPr>
        <w:spacing w:after="0" w:line="240" w:lineRule="auto"/>
        <w:rPr>
          <w:rFonts w:ascii="Times New Roman" w:eastAsia="Times New Roman" w:hAnsi="Times New Roman" w:cs="Times New Roman"/>
          <w:u w:val="single"/>
          <w:lang w:eastAsia="hr-HR"/>
        </w:rPr>
      </w:pPr>
      <w:r w:rsidRPr="00043AA2">
        <w:rPr>
          <w:rFonts w:ascii="Times New Roman" w:eastAsia="Times New Roman" w:hAnsi="Times New Roman" w:cs="Times New Roman"/>
          <w:u w:val="single"/>
          <w:lang w:eastAsia="hr-HR"/>
        </w:rPr>
        <w:t>Provjera znanja vršit će se iz sljedećih upravnih područja:</w:t>
      </w:r>
    </w:p>
    <w:tbl>
      <w:tblPr>
        <w:tblW w:w="92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CellMar>
          <w:left w:w="0" w:type="dxa"/>
          <w:right w:w="0" w:type="dxa"/>
        </w:tblCellMar>
        <w:tblLook w:val="04A0" w:firstRow="1" w:lastRow="0" w:firstColumn="1" w:lastColumn="0" w:noHBand="0" w:noVBand="1"/>
      </w:tblPr>
      <w:tblGrid>
        <w:gridCol w:w="9285"/>
      </w:tblGrid>
      <w:tr w:rsidR="00B149B0" w:rsidRPr="004E1E7B" w14:paraId="11DFF5A5" w14:textId="77777777" w:rsidTr="004E6DF2">
        <w:trPr>
          <w:trHeight w:val="226"/>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C37C07A"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 xml:space="preserve">obavlja nadzor nad primjenom Zakona o komunalnom gospodarstvu, odluka i akata kojima se regulira komunalni red, izdaje rješenja i druge akte kojima naređuje fizičkom i pravnim osobama radnje u svrhu održavanja komunalnog reda te vodi evidencije poduzetih radnji u postupku nadzora nad komunalnim redom u Općini </w:t>
            </w:r>
          </w:p>
        </w:tc>
      </w:tr>
      <w:tr w:rsidR="00B149B0" w:rsidRPr="004E1E7B" w14:paraId="31AFEFA4"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7DF6EF1"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vodi upravni postupak, rješava i potpisuje rješenja u upravnim stvarima iz područja komunalnog reda, izriče novčane kazne, mjere upozorenja i druge prekršajne sankcije, predlaže pokretanje prekršajnog postupka iz nadležnosti komunalnog redara</w:t>
            </w:r>
          </w:p>
        </w:tc>
      </w:tr>
      <w:tr w:rsidR="00B149B0" w:rsidRPr="004E1E7B" w14:paraId="39152D1C"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589231F"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 xml:space="preserve">vrši nadzor nad provođenjem odluka iz djelokruga veterinarstva i higijeničarske službe, dimnjačarskih poslova, komunalnog gospodarstva i dr. općih akata koje donosi lokalna samouprava  </w:t>
            </w:r>
          </w:p>
        </w:tc>
      </w:tr>
      <w:tr w:rsidR="00B149B0" w:rsidRPr="004E1E7B" w14:paraId="7ED19668" w14:textId="77777777" w:rsidTr="004E6DF2">
        <w:trPr>
          <w:trHeight w:val="354"/>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C7064A2"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 xml:space="preserve">prati zakonske i druge propise u kojima je propisana nadležnost komunalnog redara, poljoprivrednog i prometnog redara te osigurava njihovu primjenu u suradnji sa neposredno nadređenim pročelnikom </w:t>
            </w:r>
          </w:p>
        </w:tc>
      </w:tr>
      <w:tr w:rsidR="00B149B0" w:rsidRPr="004E1E7B" w14:paraId="6847DB97"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8401DA"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nadzire rad fizičkih i pravnih osoba kojima je povjerena usluga obavljanja komunalnih djelatnosti, kontrolira korištenje javnih površina, kontrolira poštivanje odluke o radnom vremenu ugostiteljskih objekata i trgovina</w:t>
            </w:r>
          </w:p>
        </w:tc>
      </w:tr>
      <w:tr w:rsidR="00B149B0" w:rsidRPr="004E1E7B" w14:paraId="0E351859"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7C01011"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 xml:space="preserve">obavlja poslove vezane za održavanje službenih vozila Općine te njihovu stalnu tehničku ispravnost, sigurnost i opremljenost </w:t>
            </w:r>
          </w:p>
        </w:tc>
      </w:tr>
      <w:tr w:rsidR="00B149B0" w:rsidRPr="004E1E7B" w14:paraId="128D1D51"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5F3BC57"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obavlja nadzor nad održavanjem čistoće i odvozom komunalnog otpada, pražnjenjem zelenih otoka i rad reciklažnog dvorišta</w:t>
            </w:r>
          </w:p>
        </w:tc>
      </w:tr>
      <w:tr w:rsidR="00B149B0" w:rsidRPr="004E1E7B" w14:paraId="0433DDD8"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AA5962"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obavlja poslove nadzora u svezi izgradnje i održavanja komunalne infrastrukture cesta, puteva i objekata</w:t>
            </w:r>
          </w:p>
        </w:tc>
      </w:tr>
      <w:tr w:rsidR="00B149B0" w:rsidRPr="004E1E7B" w14:paraId="26E35179" w14:textId="77777777" w:rsidTr="004E6DF2">
        <w:trPr>
          <w:trHeight w:val="23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4D267C2"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obavlja poslove vezane uz civilnu zaštitu i protupožarnu zaštitu</w:t>
            </w:r>
          </w:p>
        </w:tc>
      </w:tr>
      <w:tr w:rsidR="00B149B0" w:rsidRPr="004E1E7B" w14:paraId="56C5A500"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9B95A2F" w14:textId="77777777" w:rsidR="00B149B0" w:rsidRPr="004E1E7B" w:rsidRDefault="00B149B0" w:rsidP="004E6DF2">
            <w:pPr>
              <w:autoSpaceDE w:val="0"/>
              <w:autoSpaceDN w:val="0"/>
              <w:adjustRightInd w:val="0"/>
              <w:spacing w:after="0" w:line="240" w:lineRule="auto"/>
              <w:jc w:val="both"/>
              <w:rPr>
                <w:rFonts w:cs="Open Sans"/>
                <w:b/>
                <w:bCs/>
                <w:sz w:val="20"/>
                <w:szCs w:val="20"/>
                <w:lang w:val="en-AU"/>
              </w:rPr>
            </w:pPr>
            <w:r w:rsidRPr="004E1E7B">
              <w:rPr>
                <w:rFonts w:cs="Open Sans"/>
                <w:b/>
                <w:bCs/>
                <w:sz w:val="20"/>
                <w:szCs w:val="20"/>
                <w:lang w:val="en-AU"/>
              </w:rPr>
              <w:t>vodi brigu o ispravnosti uređaja i opreme u općinskoj zgradi i drugim objektima u vlasništvu Općine te izvodi pojedine radove na njenom održavanju</w:t>
            </w:r>
          </w:p>
        </w:tc>
      </w:tr>
      <w:tr w:rsidR="00B149B0" w:rsidRPr="004E1E7B" w14:paraId="7DB16FEA"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757C870"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 xml:space="preserve">vodi evidencije svih objekata u vlasništvu Općine, koordinira radom zimske službe, organizira i kontrolira ukope na grobljima u Općini i dr. </w:t>
            </w:r>
          </w:p>
        </w:tc>
      </w:tr>
      <w:tr w:rsidR="00B149B0" w:rsidRPr="002840DA" w14:paraId="1B0CE321" w14:textId="77777777" w:rsidTr="004E6DF2">
        <w:trPr>
          <w:trHeight w:val="360"/>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F4E55" w14:textId="77777777" w:rsidR="00B149B0" w:rsidRPr="002840DA" w:rsidRDefault="00B149B0" w:rsidP="004E6DF2">
            <w:pPr>
              <w:autoSpaceDE w:val="0"/>
              <w:autoSpaceDN w:val="0"/>
              <w:adjustRightInd w:val="0"/>
              <w:spacing w:after="0" w:line="240" w:lineRule="auto"/>
              <w:rPr>
                <w:rFonts w:cstheme="minorHAnsi"/>
                <w:b/>
                <w:bCs/>
                <w:sz w:val="20"/>
                <w:szCs w:val="20"/>
              </w:rPr>
            </w:pPr>
            <w:r>
              <w:rPr>
                <w:rFonts w:ascii="Helvetica" w:hAnsi="Helvetica"/>
                <w:color w:val="000000"/>
                <w:shd w:val="clear" w:color="auto" w:fill="F9F9F9"/>
              </w:rPr>
              <w:t> </w:t>
            </w:r>
            <w:r w:rsidRPr="002840DA">
              <w:rPr>
                <w:rFonts w:cstheme="minorHAnsi"/>
                <w:b/>
                <w:bCs/>
                <w:color w:val="000000"/>
                <w:sz w:val="20"/>
                <w:szCs w:val="20"/>
                <w:shd w:val="clear" w:color="auto" w:fill="F9F9F9"/>
              </w:rPr>
              <w:t>provodi  nadzor nad provođenjem agrotehničkih mjera i mjera za uređivanje i održavanje poljoprivrednih rudina, sukladno Zakonu o poljoprivrednom zemljištu,</w:t>
            </w:r>
            <w:r w:rsidRPr="002840DA">
              <w:rPr>
                <w:rFonts w:cstheme="minorHAnsi"/>
                <w:b/>
                <w:bCs/>
                <w:color w:val="000000"/>
                <w:sz w:val="20"/>
                <w:szCs w:val="20"/>
              </w:rPr>
              <w:br/>
            </w:r>
            <w:r>
              <w:rPr>
                <w:rFonts w:cstheme="minorHAnsi"/>
                <w:b/>
                <w:bCs/>
                <w:color w:val="000000"/>
                <w:sz w:val="20"/>
                <w:szCs w:val="20"/>
                <w:shd w:val="clear" w:color="auto" w:fill="F9F9F9"/>
              </w:rPr>
              <w:t>k</w:t>
            </w:r>
            <w:r w:rsidRPr="002840DA">
              <w:rPr>
                <w:rFonts w:cstheme="minorHAnsi"/>
                <w:b/>
                <w:bCs/>
                <w:color w:val="000000"/>
                <w:sz w:val="20"/>
                <w:szCs w:val="20"/>
                <w:shd w:val="clear" w:color="auto" w:fill="F9F9F9"/>
              </w:rPr>
              <w:t xml:space="preserve">ontrolira obradu poljoprivrednog zemljišta, odnosno poduzima mjere radi sprečavanja njegove zakorovljenosti, nadzire provođenje mjera ustanovljenih radi zaštite od erozije,  provođenje zabrane odnosno obveze uzgoja pojedinih vrsta bilja na određenom području,   provođenje mjera radi suzbijanja biljnih bolesti i štetočina, te  vrši nadzor nad adekvatnim korištenjem i uništavanjem biljnih otpadaka, kontrolira održavanje živica i međa, poljskih putova, uređivanje i održavanje kanala, sprječavanje zasjenjivanja susjednih čestica, </w:t>
            </w:r>
            <w:r w:rsidRPr="002840DA">
              <w:rPr>
                <w:rFonts w:cstheme="minorHAnsi"/>
                <w:b/>
                <w:bCs/>
                <w:color w:val="000000"/>
                <w:sz w:val="20"/>
                <w:szCs w:val="20"/>
                <w:shd w:val="clear" w:color="auto" w:fill="F9F9F9"/>
              </w:rPr>
              <w:lastRenderedPageBreak/>
              <w:t>sadnju i održavanje vjetrobranskih pojasa te provodi druge mjere za uređivanje i održavanje poljoprivrednih rudina</w:t>
            </w:r>
            <w:r w:rsidRPr="002840DA">
              <w:rPr>
                <w:rFonts w:cstheme="minorHAnsi"/>
                <w:b/>
                <w:bCs/>
                <w:color w:val="000000"/>
                <w:sz w:val="20"/>
                <w:szCs w:val="20"/>
              </w:rPr>
              <w:br/>
            </w:r>
          </w:p>
        </w:tc>
      </w:tr>
      <w:tr w:rsidR="00B149B0" w:rsidRPr="00480051" w14:paraId="2FD14F57" w14:textId="77777777" w:rsidTr="004E6DF2">
        <w:trPr>
          <w:trHeight w:val="570"/>
          <w:jc w:val="center"/>
        </w:trPr>
        <w:tc>
          <w:tcPr>
            <w:tcW w:w="74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723111" w14:textId="77777777" w:rsidR="00B149B0" w:rsidRPr="00480051" w:rsidRDefault="00B149B0" w:rsidP="004E6DF2">
            <w:pPr>
              <w:autoSpaceDE w:val="0"/>
              <w:autoSpaceDN w:val="0"/>
              <w:adjustRightInd w:val="0"/>
              <w:spacing w:after="0" w:line="240" w:lineRule="auto"/>
              <w:rPr>
                <w:rFonts w:cstheme="minorHAnsi"/>
                <w:b/>
                <w:bCs/>
                <w:color w:val="000000"/>
                <w:sz w:val="20"/>
                <w:szCs w:val="20"/>
                <w:shd w:val="clear" w:color="auto" w:fill="F9F9F9"/>
              </w:rPr>
            </w:pPr>
            <w:r w:rsidRPr="00480051">
              <w:rPr>
                <w:rFonts w:cstheme="minorHAnsi"/>
                <w:b/>
                <w:bCs/>
                <w:color w:val="000000"/>
                <w:sz w:val="20"/>
                <w:szCs w:val="20"/>
                <w:shd w:val="clear" w:color="auto" w:fill="F9F9F9"/>
              </w:rPr>
              <w:lastRenderedPageBreak/>
              <w:t>sudjeluje u provođenju programa raspolaganja i korištenja poljoprivrednog zemljišta te programima razvitka i obnove poljoprivrede,</w:t>
            </w:r>
          </w:p>
        </w:tc>
      </w:tr>
      <w:tr w:rsidR="00B149B0" w:rsidRPr="00480051" w14:paraId="4BB3E9AF" w14:textId="77777777" w:rsidTr="004E6DF2">
        <w:trPr>
          <w:trHeight w:val="300"/>
          <w:jc w:val="center"/>
        </w:trPr>
        <w:tc>
          <w:tcPr>
            <w:tcW w:w="747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BDD813E" w14:textId="77777777" w:rsidR="00B149B0" w:rsidRPr="00480051" w:rsidRDefault="00B149B0" w:rsidP="004E6DF2">
            <w:pPr>
              <w:autoSpaceDE w:val="0"/>
              <w:autoSpaceDN w:val="0"/>
              <w:adjustRightInd w:val="0"/>
              <w:spacing w:after="0" w:line="240" w:lineRule="auto"/>
              <w:rPr>
                <w:rFonts w:cstheme="minorHAnsi"/>
                <w:b/>
                <w:bCs/>
                <w:color w:val="000000"/>
                <w:sz w:val="20"/>
                <w:szCs w:val="20"/>
                <w:shd w:val="clear" w:color="auto" w:fill="F9F9F9"/>
              </w:rPr>
            </w:pPr>
            <w:r w:rsidRPr="00480051">
              <w:rPr>
                <w:rFonts w:cstheme="minorHAnsi"/>
                <w:b/>
                <w:bCs/>
                <w:color w:val="000000"/>
                <w:sz w:val="20"/>
                <w:szCs w:val="20"/>
                <w:shd w:val="clear" w:color="auto" w:fill="F9F9F9"/>
              </w:rPr>
              <w:t>obavlja poslove u svezi zaštite od elementarnih nepogoda,</w:t>
            </w:r>
          </w:p>
        </w:tc>
      </w:tr>
      <w:tr w:rsidR="00B149B0" w:rsidRPr="00480051" w14:paraId="61A39271" w14:textId="77777777" w:rsidTr="004E6DF2">
        <w:trPr>
          <w:trHeight w:val="300"/>
          <w:jc w:val="center"/>
        </w:trPr>
        <w:tc>
          <w:tcPr>
            <w:tcW w:w="7478"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018C753" w14:textId="77777777" w:rsidR="00B149B0" w:rsidRPr="00480051" w:rsidRDefault="00B149B0" w:rsidP="004E6DF2">
            <w:pPr>
              <w:autoSpaceDE w:val="0"/>
              <w:autoSpaceDN w:val="0"/>
              <w:adjustRightInd w:val="0"/>
              <w:spacing w:after="0" w:line="240" w:lineRule="auto"/>
              <w:rPr>
                <w:rFonts w:cstheme="minorHAnsi"/>
                <w:b/>
                <w:bCs/>
                <w:color w:val="000000"/>
                <w:sz w:val="20"/>
                <w:szCs w:val="20"/>
                <w:shd w:val="clear" w:color="auto" w:fill="F9F9F9"/>
              </w:rPr>
            </w:pPr>
            <w:r w:rsidRPr="00480051">
              <w:rPr>
                <w:rFonts w:cstheme="minorHAnsi"/>
                <w:b/>
                <w:bCs/>
                <w:color w:val="000000"/>
                <w:sz w:val="20"/>
                <w:szCs w:val="20"/>
                <w:shd w:val="clear" w:color="auto" w:fill="F9F9F9"/>
              </w:rPr>
              <w:t>obavlja stručne poslove iz područja šumarstva, lova, ribolova i vodoprivrede,</w:t>
            </w:r>
          </w:p>
        </w:tc>
      </w:tr>
      <w:tr w:rsidR="00B149B0" w:rsidRPr="00480051" w14:paraId="3E6BFE05" w14:textId="77777777" w:rsidTr="004E6DF2">
        <w:trPr>
          <w:trHeight w:val="705"/>
          <w:jc w:val="center"/>
        </w:trPr>
        <w:tc>
          <w:tcPr>
            <w:tcW w:w="74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5EA57" w14:textId="77777777" w:rsidR="00B149B0" w:rsidRPr="00480051" w:rsidRDefault="00B149B0" w:rsidP="004E6DF2">
            <w:pPr>
              <w:autoSpaceDE w:val="0"/>
              <w:autoSpaceDN w:val="0"/>
              <w:adjustRightInd w:val="0"/>
              <w:spacing w:after="0" w:line="240" w:lineRule="auto"/>
              <w:rPr>
                <w:rFonts w:cstheme="minorHAnsi"/>
                <w:b/>
                <w:bCs/>
                <w:color w:val="000000"/>
                <w:sz w:val="20"/>
                <w:szCs w:val="20"/>
                <w:shd w:val="clear" w:color="auto" w:fill="F9F9F9"/>
              </w:rPr>
            </w:pPr>
            <w:r w:rsidRPr="00480051">
              <w:rPr>
                <w:rFonts w:cstheme="minorHAnsi"/>
                <w:b/>
                <w:bCs/>
                <w:color w:val="000000"/>
                <w:sz w:val="20"/>
                <w:szCs w:val="20"/>
                <w:shd w:val="clear" w:color="auto" w:fill="F9F9F9"/>
              </w:rPr>
              <w:t>prati i analizira stanje u djelatnostima iz nadležnosti upravnog odjela te sudjeluje u izradi potrebnih analiza i izvješća,</w:t>
            </w:r>
          </w:p>
        </w:tc>
      </w:tr>
      <w:tr w:rsidR="00B149B0" w:rsidRPr="004E1E7B" w14:paraId="35368985" w14:textId="77777777" w:rsidTr="004E6DF2">
        <w:trPr>
          <w:jc w:val="center"/>
        </w:trPr>
        <w:tc>
          <w:tcPr>
            <w:tcW w:w="7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FCEDAB" w14:textId="77777777" w:rsidR="00B149B0" w:rsidRPr="004E1E7B" w:rsidRDefault="00B149B0" w:rsidP="004E6DF2">
            <w:pPr>
              <w:autoSpaceDE w:val="0"/>
              <w:autoSpaceDN w:val="0"/>
              <w:adjustRightInd w:val="0"/>
              <w:spacing w:after="0" w:line="240" w:lineRule="auto"/>
              <w:jc w:val="both"/>
              <w:rPr>
                <w:rFonts w:cs="Open Sans"/>
                <w:b/>
                <w:bCs/>
                <w:sz w:val="20"/>
                <w:szCs w:val="20"/>
              </w:rPr>
            </w:pPr>
            <w:r w:rsidRPr="004E1E7B">
              <w:rPr>
                <w:rFonts w:cs="Open Sans"/>
                <w:b/>
                <w:bCs/>
                <w:sz w:val="20"/>
                <w:szCs w:val="20"/>
              </w:rPr>
              <w:t>obavlja druge stručne, opće i tehničke poslova iz svog djelokruga ili poslove po nalogu pročelnika</w:t>
            </w:r>
          </w:p>
        </w:tc>
      </w:tr>
    </w:tbl>
    <w:p w14:paraId="08468956" w14:textId="77777777" w:rsidR="00B149B0" w:rsidRPr="00043AA2" w:rsidRDefault="00B149B0" w:rsidP="00B149B0">
      <w:pPr>
        <w:spacing w:after="0" w:line="240" w:lineRule="auto"/>
        <w:rPr>
          <w:rFonts w:ascii="Times New Roman" w:eastAsia="Times New Roman" w:hAnsi="Times New Roman" w:cs="Times New Roman"/>
          <w:u w:val="single"/>
          <w:lang w:eastAsia="hr-HR"/>
        </w:rPr>
      </w:pPr>
    </w:p>
    <w:p w14:paraId="2CF6AB3A" w14:textId="77777777" w:rsidR="00043AA2" w:rsidRPr="00043AA2" w:rsidRDefault="00043AA2" w:rsidP="00043AA2">
      <w:pPr>
        <w:spacing w:after="0" w:line="240" w:lineRule="auto"/>
        <w:ind w:firstLine="284"/>
        <w:jc w:val="both"/>
        <w:rPr>
          <w:rFonts w:ascii="Times New Roman" w:eastAsia="Times New Roman" w:hAnsi="Times New Roman" w:cs="Times New Roman"/>
          <w:lang w:eastAsia="hr-HR"/>
        </w:rPr>
      </w:pPr>
    </w:p>
    <w:p w14:paraId="05976CA7" w14:textId="77777777" w:rsidR="00043AA2" w:rsidRPr="00043AA2" w:rsidRDefault="00043AA2" w:rsidP="00043AA2">
      <w:pPr>
        <w:spacing w:after="0" w:line="240" w:lineRule="auto"/>
        <w:rPr>
          <w:rFonts w:ascii="Times New Roman" w:eastAsia="Times New Roman" w:hAnsi="Times New Roman" w:cs="Times New Roman"/>
          <w:b/>
        </w:rPr>
      </w:pPr>
      <w:r w:rsidRPr="00043AA2">
        <w:rPr>
          <w:rFonts w:ascii="Times New Roman" w:eastAsia="Times New Roman" w:hAnsi="Times New Roman" w:cs="Times New Roman"/>
          <w:b/>
        </w:rPr>
        <w:t>III. PODACI O PLAĆI</w:t>
      </w:r>
    </w:p>
    <w:p w14:paraId="1D2FE750" w14:textId="77777777" w:rsidR="00043AA2" w:rsidRPr="00043AA2" w:rsidRDefault="00043AA2" w:rsidP="00043AA2">
      <w:pPr>
        <w:spacing w:after="0" w:line="240" w:lineRule="auto"/>
        <w:jc w:val="both"/>
        <w:rPr>
          <w:rFonts w:ascii="Times New Roman" w:eastAsia="Times New Roman" w:hAnsi="Times New Roman" w:cs="Times New Roman"/>
          <w:bCs/>
          <w:kern w:val="36"/>
          <w:lang w:eastAsia="hr-HR"/>
        </w:rPr>
      </w:pPr>
    </w:p>
    <w:p w14:paraId="39095436" w14:textId="2FB310C0" w:rsidR="00907F95" w:rsidRDefault="00043AA2" w:rsidP="00043AA2">
      <w:pPr>
        <w:spacing w:after="0" w:line="240" w:lineRule="auto"/>
        <w:jc w:val="both"/>
        <w:rPr>
          <w:rFonts w:ascii="Times New Roman" w:eastAsia="Times New Roman" w:hAnsi="Times New Roman" w:cs="Times New Roman"/>
          <w:bCs/>
          <w:kern w:val="36"/>
          <w:lang w:eastAsia="hr-HR"/>
        </w:rPr>
      </w:pPr>
      <w:r w:rsidRPr="00043AA2">
        <w:rPr>
          <w:rFonts w:ascii="Times New Roman" w:eastAsia="Times New Roman" w:hAnsi="Times New Roman" w:cs="Times New Roman"/>
          <w:bCs/>
          <w:kern w:val="36"/>
          <w:lang w:eastAsia="hr-HR"/>
        </w:rPr>
        <w:t xml:space="preserve">Osnovna bruto plaća je umnožak koeficijenta složenosti poslova navedenog radnog mjesta </w:t>
      </w:r>
      <w:r w:rsidR="002F749E">
        <w:rPr>
          <w:rFonts w:ascii="Times New Roman" w:eastAsia="Times New Roman" w:hAnsi="Times New Roman" w:cs="Times New Roman"/>
          <w:bCs/>
          <w:kern w:val="36"/>
          <w:lang w:eastAsia="hr-HR"/>
        </w:rPr>
        <w:t>1</w:t>
      </w:r>
      <w:r w:rsidRPr="00043AA2">
        <w:rPr>
          <w:rFonts w:ascii="Times New Roman" w:eastAsia="Times New Roman" w:hAnsi="Times New Roman" w:cs="Times New Roman"/>
          <w:bCs/>
          <w:kern w:val="36"/>
          <w:lang w:eastAsia="hr-HR"/>
        </w:rPr>
        <w:t>,</w:t>
      </w:r>
      <w:r w:rsidR="00681BCB">
        <w:rPr>
          <w:rFonts w:ascii="Times New Roman" w:eastAsia="Times New Roman" w:hAnsi="Times New Roman" w:cs="Times New Roman"/>
          <w:bCs/>
          <w:kern w:val="36"/>
          <w:lang w:eastAsia="hr-HR"/>
        </w:rPr>
        <w:t>41</w:t>
      </w:r>
      <w:r w:rsidRPr="00043AA2">
        <w:rPr>
          <w:rFonts w:ascii="Times New Roman" w:eastAsia="Times New Roman" w:hAnsi="Times New Roman" w:cs="Times New Roman"/>
          <w:bCs/>
          <w:kern w:val="36"/>
          <w:lang w:eastAsia="hr-HR"/>
        </w:rPr>
        <w:t xml:space="preserve"> i osnovice za izračun plaće u iznosu od</w:t>
      </w:r>
      <w:r w:rsidR="002F749E">
        <w:rPr>
          <w:rFonts w:ascii="Times New Roman" w:eastAsia="Times New Roman" w:hAnsi="Times New Roman" w:cs="Times New Roman"/>
          <w:bCs/>
          <w:kern w:val="36"/>
          <w:lang w:eastAsia="hr-HR"/>
        </w:rPr>
        <w:t xml:space="preserve"> </w:t>
      </w:r>
      <w:r w:rsidR="00681BCB">
        <w:rPr>
          <w:rFonts w:ascii="Times New Roman" w:eastAsia="Times New Roman" w:hAnsi="Times New Roman" w:cs="Times New Roman"/>
          <w:bCs/>
          <w:kern w:val="36"/>
          <w:lang w:eastAsia="hr-HR"/>
        </w:rPr>
        <w:t>6.044,51</w:t>
      </w:r>
      <w:r w:rsidRPr="00043AA2">
        <w:rPr>
          <w:rFonts w:ascii="Times New Roman" w:eastAsia="Times New Roman" w:hAnsi="Times New Roman" w:cs="Times New Roman"/>
          <w:bCs/>
          <w:kern w:val="36"/>
          <w:lang w:eastAsia="hr-HR"/>
        </w:rPr>
        <w:t xml:space="preserve"> kuna, uvećane za 0,5% za svaku navršenu godinu radnog staža.</w:t>
      </w:r>
    </w:p>
    <w:p w14:paraId="51C9ABB6" w14:textId="3C4187F3" w:rsidR="00043AA2" w:rsidRPr="00043AA2" w:rsidRDefault="00043AA2" w:rsidP="00043AA2">
      <w:pPr>
        <w:spacing w:after="0" w:line="240" w:lineRule="auto"/>
        <w:jc w:val="both"/>
        <w:rPr>
          <w:rFonts w:ascii="Times New Roman" w:eastAsia="Times New Roman" w:hAnsi="Times New Roman" w:cs="Times New Roman"/>
          <w:kern w:val="36"/>
          <w:lang w:eastAsia="hr-HR"/>
        </w:rPr>
      </w:pPr>
      <w:r w:rsidRPr="00043AA2">
        <w:rPr>
          <w:rFonts w:ascii="Times New Roman" w:eastAsia="Times New Roman" w:hAnsi="Times New Roman" w:cs="Times New Roman"/>
          <w:kern w:val="36"/>
          <w:lang w:eastAsia="hr-HR"/>
        </w:rPr>
        <w:tab/>
      </w:r>
      <w:r w:rsidRPr="00043AA2">
        <w:rPr>
          <w:rFonts w:ascii="Times New Roman" w:eastAsia="Times New Roman" w:hAnsi="Times New Roman" w:cs="Times New Roman"/>
          <w:kern w:val="36"/>
          <w:lang w:eastAsia="hr-HR"/>
        </w:rPr>
        <w:tab/>
      </w:r>
      <w:r w:rsidRPr="00043AA2">
        <w:rPr>
          <w:rFonts w:ascii="Times New Roman" w:eastAsia="Times New Roman" w:hAnsi="Times New Roman" w:cs="Times New Roman"/>
          <w:kern w:val="36"/>
          <w:lang w:eastAsia="hr-HR"/>
        </w:rPr>
        <w:tab/>
      </w:r>
      <w:r w:rsidRPr="00043AA2">
        <w:rPr>
          <w:rFonts w:ascii="Times New Roman" w:eastAsia="Times New Roman" w:hAnsi="Times New Roman" w:cs="Times New Roman"/>
          <w:kern w:val="36"/>
          <w:lang w:eastAsia="hr-HR"/>
        </w:rPr>
        <w:tab/>
      </w:r>
    </w:p>
    <w:p w14:paraId="40CD56E5" w14:textId="77777777" w:rsidR="00043AA2" w:rsidRPr="00043AA2" w:rsidRDefault="00043AA2" w:rsidP="00043AA2">
      <w:pPr>
        <w:spacing w:after="0" w:line="240" w:lineRule="auto"/>
        <w:jc w:val="both"/>
        <w:rPr>
          <w:rFonts w:ascii="Times New Roman" w:eastAsia="Times New Roman" w:hAnsi="Times New Roman" w:cs="Times New Roman"/>
          <w:b/>
          <w:kern w:val="36"/>
          <w:lang w:eastAsia="hr-HR"/>
        </w:rPr>
      </w:pPr>
      <w:r w:rsidRPr="00043AA2">
        <w:rPr>
          <w:rFonts w:ascii="Times New Roman" w:eastAsia="Times New Roman" w:hAnsi="Times New Roman" w:cs="Times New Roman"/>
          <w:b/>
          <w:kern w:val="36"/>
          <w:lang w:eastAsia="hr-HR"/>
        </w:rPr>
        <w:t>IV. PROVJERA ZNANJA I SPOSOBNOSTI</w:t>
      </w:r>
    </w:p>
    <w:p w14:paraId="208B7565" w14:textId="77777777" w:rsidR="00043AA2" w:rsidRPr="00043AA2" w:rsidRDefault="00043AA2" w:rsidP="00043AA2">
      <w:pPr>
        <w:spacing w:after="0" w:line="240" w:lineRule="auto"/>
        <w:jc w:val="both"/>
        <w:rPr>
          <w:rFonts w:ascii="Times New Roman" w:eastAsia="Times New Roman" w:hAnsi="Times New Roman" w:cs="Times New Roman"/>
          <w:kern w:val="36"/>
          <w:lang w:eastAsia="hr-HR"/>
        </w:rPr>
      </w:pPr>
    </w:p>
    <w:p w14:paraId="74BC3A36" w14:textId="77777777" w:rsidR="00043AA2" w:rsidRPr="00043AA2" w:rsidRDefault="00043AA2" w:rsidP="00043AA2">
      <w:pPr>
        <w:numPr>
          <w:ilvl w:val="0"/>
          <w:numId w:val="2"/>
        </w:numPr>
        <w:spacing w:after="0" w:line="240" w:lineRule="auto"/>
        <w:contextualSpacing/>
        <w:rPr>
          <w:rFonts w:ascii="Times New Roman" w:eastAsia="Times New Roman" w:hAnsi="Times New Roman" w:cs="Times New Roman"/>
          <w:u w:val="single"/>
          <w:lang w:eastAsia="hr-HR"/>
        </w:rPr>
      </w:pPr>
      <w:r w:rsidRPr="00043AA2">
        <w:rPr>
          <w:rFonts w:ascii="Times New Roman" w:eastAsia="Times New Roman" w:hAnsi="Times New Roman" w:cs="Times New Roman"/>
          <w:u w:val="single"/>
          <w:lang w:eastAsia="hr-HR"/>
        </w:rPr>
        <w:t>Opći dio:</w:t>
      </w:r>
    </w:p>
    <w:p w14:paraId="7412161C" w14:textId="77777777" w:rsidR="00043AA2" w:rsidRPr="00043AA2" w:rsidRDefault="00043AA2" w:rsidP="00043AA2">
      <w:pPr>
        <w:numPr>
          <w:ilvl w:val="1"/>
          <w:numId w:val="2"/>
        </w:num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xml:space="preserve">Poznavanje osnova ustavnog ustrojstva Republike Hrvatske </w:t>
      </w:r>
    </w:p>
    <w:p w14:paraId="74E730F9" w14:textId="77777777" w:rsidR="00043AA2" w:rsidRPr="00043AA2" w:rsidRDefault="00043AA2" w:rsidP="00043AA2">
      <w:pPr>
        <w:numPr>
          <w:ilvl w:val="1"/>
          <w:numId w:val="2"/>
        </w:num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Poznavanje upravnog područja djelokruga, ustrojstva i načina rada jedinica lokalne i područne (regionalne) samouprave</w:t>
      </w:r>
    </w:p>
    <w:p w14:paraId="37E69752" w14:textId="77777777" w:rsidR="00043AA2" w:rsidRPr="00043AA2" w:rsidRDefault="00043AA2" w:rsidP="00043AA2">
      <w:pPr>
        <w:numPr>
          <w:ilvl w:val="0"/>
          <w:numId w:val="2"/>
        </w:numPr>
        <w:spacing w:after="0" w:line="240" w:lineRule="auto"/>
        <w:rPr>
          <w:rFonts w:ascii="Times New Roman" w:eastAsia="Calibri" w:hAnsi="Times New Roman" w:cs="Times New Roman"/>
          <w:u w:val="single"/>
        </w:rPr>
      </w:pPr>
      <w:r w:rsidRPr="00043AA2">
        <w:rPr>
          <w:rFonts w:ascii="Times New Roman" w:eastAsia="Calibri" w:hAnsi="Times New Roman" w:cs="Times New Roman"/>
          <w:u w:val="single"/>
        </w:rPr>
        <w:t>Posebni dio:</w:t>
      </w:r>
    </w:p>
    <w:p w14:paraId="2447F8DC" w14:textId="6CAB60C0" w:rsidR="00043AA2" w:rsidRPr="00043AA2" w:rsidRDefault="00043AA2" w:rsidP="00043AA2">
      <w:pPr>
        <w:spacing w:after="0" w:line="240" w:lineRule="auto"/>
        <w:rPr>
          <w:rFonts w:ascii="Times New Roman" w:eastAsia="Calibri" w:hAnsi="Times New Roman" w:cs="Times New Roman"/>
        </w:rPr>
      </w:pPr>
      <w:r w:rsidRPr="00043AA2">
        <w:rPr>
          <w:rFonts w:ascii="Times New Roman" w:eastAsia="Calibri" w:hAnsi="Times New Roman" w:cs="Times New Roman"/>
        </w:rPr>
        <w:t xml:space="preserve">       2. 1. Poznavanje propisa iz</w:t>
      </w:r>
      <w:r w:rsidR="002B26E6">
        <w:rPr>
          <w:rFonts w:ascii="Times New Roman" w:eastAsia="Calibri" w:hAnsi="Times New Roman" w:cs="Times New Roman"/>
        </w:rPr>
        <w:t xml:space="preserve"> komunalnog gos</w:t>
      </w:r>
      <w:r w:rsidR="0067275A">
        <w:rPr>
          <w:rFonts w:ascii="Times New Roman" w:eastAsia="Calibri" w:hAnsi="Times New Roman" w:cs="Times New Roman"/>
        </w:rPr>
        <w:t>podarstva</w:t>
      </w:r>
    </w:p>
    <w:p w14:paraId="7822E21D" w14:textId="77777777" w:rsidR="00043AA2" w:rsidRPr="00043AA2" w:rsidRDefault="00043AA2" w:rsidP="00043AA2">
      <w:pPr>
        <w:spacing w:after="0" w:line="240" w:lineRule="auto"/>
        <w:rPr>
          <w:rFonts w:ascii="Times New Roman" w:eastAsia="Calibri" w:hAnsi="Times New Roman" w:cs="Times New Roman"/>
          <w:u w:val="single"/>
        </w:rPr>
      </w:pPr>
    </w:p>
    <w:p w14:paraId="6D497CB3" w14:textId="77777777" w:rsidR="00043AA2" w:rsidRPr="00043AA2" w:rsidRDefault="00043AA2" w:rsidP="00043AA2">
      <w:pPr>
        <w:tabs>
          <w:tab w:val="num" w:pos="0"/>
        </w:tabs>
        <w:spacing w:after="0" w:line="240" w:lineRule="auto"/>
        <w:rPr>
          <w:rFonts w:ascii="Times New Roman" w:eastAsia="Times New Roman" w:hAnsi="Times New Roman" w:cs="Times New Roman"/>
          <w:b/>
          <w:lang w:eastAsia="hr-HR"/>
        </w:rPr>
      </w:pPr>
      <w:r w:rsidRPr="00043AA2">
        <w:rPr>
          <w:rFonts w:ascii="Times New Roman" w:eastAsia="Times New Roman" w:hAnsi="Times New Roman" w:cs="Times New Roman"/>
          <w:b/>
          <w:lang w:eastAsia="hr-HR"/>
        </w:rPr>
        <w:t>Pravni izvori za pripremanje kandidata za provjeru znanja:</w:t>
      </w:r>
    </w:p>
    <w:p w14:paraId="3741DD22" w14:textId="77777777" w:rsidR="00043AA2" w:rsidRPr="00043AA2" w:rsidRDefault="00043AA2" w:rsidP="00043AA2">
      <w:pPr>
        <w:tabs>
          <w:tab w:val="num" w:pos="0"/>
        </w:tabs>
        <w:spacing w:after="0" w:line="240" w:lineRule="auto"/>
        <w:rPr>
          <w:rFonts w:ascii="Times New Roman" w:eastAsia="Times New Roman" w:hAnsi="Times New Roman" w:cs="Times New Roman"/>
          <w:lang w:eastAsia="hr-HR"/>
        </w:rPr>
      </w:pPr>
    </w:p>
    <w:p w14:paraId="74CD2FCC" w14:textId="77777777" w:rsidR="00043AA2" w:rsidRPr="00043AA2" w:rsidRDefault="00043AA2" w:rsidP="00043AA2">
      <w:pPr>
        <w:numPr>
          <w:ilvl w:val="0"/>
          <w:numId w:val="3"/>
        </w:numPr>
        <w:spacing w:after="0" w:line="240" w:lineRule="auto"/>
        <w:contextualSpacing/>
        <w:rPr>
          <w:rFonts w:ascii="Times New Roman" w:eastAsia="Times New Roman" w:hAnsi="Times New Roman" w:cs="Times New Roman"/>
          <w:u w:val="single"/>
          <w:lang w:eastAsia="hr-HR"/>
        </w:rPr>
      </w:pPr>
      <w:r w:rsidRPr="00043AA2">
        <w:rPr>
          <w:rFonts w:ascii="Times New Roman" w:eastAsia="Times New Roman" w:hAnsi="Times New Roman" w:cs="Times New Roman"/>
          <w:u w:val="single"/>
          <w:lang w:eastAsia="hr-HR"/>
        </w:rPr>
        <w:t>Opći dio:</w:t>
      </w:r>
    </w:p>
    <w:p w14:paraId="7EAFAC20" w14:textId="77777777" w:rsidR="00043AA2" w:rsidRPr="00043AA2" w:rsidRDefault="00043AA2" w:rsidP="00043AA2">
      <w:pPr>
        <w:numPr>
          <w:ilvl w:val="1"/>
          <w:numId w:val="3"/>
        </w:num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Ustav Republike Hrvatske (Narodne novine, 56/90, 135/97, 8/98-pročišćeni tekst, 113/00, 124/00-pročišćeni tekst, 28/01, 41/01-pročišćeni tekst, 55/01(ispr.), 76/10, 85/10- pročišćeni tekst i 5/14)</w:t>
      </w:r>
    </w:p>
    <w:p w14:paraId="1486CC8E" w14:textId="7EA3FF83" w:rsidR="00043AA2" w:rsidRDefault="00043AA2" w:rsidP="00886C74">
      <w:pPr>
        <w:numPr>
          <w:ilvl w:val="1"/>
          <w:numId w:val="3"/>
        </w:num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Zakon o lokalnoj i područnoj (regionalnoj) samoupravi (NN 33/01, 60/01-vjerodostojno tumačenje, 129/05, 109/07, 125/08, 36/09, 150/11, 144/12, 19/13-pročišćeni tekst, 137/15, 123/17, 98/19</w:t>
      </w:r>
      <w:r w:rsidR="001927D2">
        <w:rPr>
          <w:rFonts w:ascii="Times New Roman" w:eastAsia="Times New Roman" w:hAnsi="Times New Roman" w:cs="Times New Roman"/>
          <w:lang w:eastAsia="hr-HR"/>
        </w:rPr>
        <w:t>, 144/20</w:t>
      </w:r>
      <w:r w:rsidRPr="00043AA2">
        <w:rPr>
          <w:rFonts w:ascii="Times New Roman" w:eastAsia="Times New Roman" w:hAnsi="Times New Roman" w:cs="Times New Roman"/>
          <w:lang w:eastAsia="hr-HR"/>
        </w:rPr>
        <w:t xml:space="preserve">) </w:t>
      </w:r>
    </w:p>
    <w:p w14:paraId="748E4E74" w14:textId="77777777" w:rsidR="00D43038" w:rsidRPr="00886C74" w:rsidRDefault="00D43038" w:rsidP="00D43038">
      <w:pPr>
        <w:spacing w:after="0" w:line="240" w:lineRule="auto"/>
        <w:ind w:left="1141"/>
        <w:jc w:val="both"/>
        <w:rPr>
          <w:rFonts w:ascii="Times New Roman" w:eastAsia="Times New Roman" w:hAnsi="Times New Roman" w:cs="Times New Roman"/>
          <w:lang w:eastAsia="hr-HR"/>
        </w:rPr>
      </w:pPr>
    </w:p>
    <w:p w14:paraId="12622C45" w14:textId="77777777" w:rsidR="00043AA2" w:rsidRPr="00043AA2" w:rsidRDefault="00043AA2" w:rsidP="00043AA2">
      <w:pPr>
        <w:numPr>
          <w:ilvl w:val="0"/>
          <w:numId w:val="3"/>
        </w:numPr>
        <w:spacing w:after="0" w:line="240" w:lineRule="auto"/>
        <w:jc w:val="both"/>
        <w:rPr>
          <w:rFonts w:ascii="Times New Roman" w:eastAsia="Calibri" w:hAnsi="Times New Roman" w:cs="Times New Roman"/>
          <w:u w:val="single"/>
        </w:rPr>
      </w:pPr>
      <w:r w:rsidRPr="00043AA2">
        <w:rPr>
          <w:rFonts w:ascii="Times New Roman" w:eastAsia="Calibri" w:hAnsi="Times New Roman" w:cs="Times New Roman"/>
          <w:u w:val="single"/>
        </w:rPr>
        <w:t>Posebni dio:</w:t>
      </w:r>
    </w:p>
    <w:p w14:paraId="3BA8D84C" w14:textId="1690F032" w:rsidR="00043AA2" w:rsidRPr="00886C74" w:rsidRDefault="00043AA2" w:rsidP="00766D35">
      <w:pPr>
        <w:numPr>
          <w:ilvl w:val="1"/>
          <w:numId w:val="3"/>
        </w:numPr>
        <w:spacing w:after="0" w:line="240" w:lineRule="auto"/>
        <w:contextualSpacing/>
        <w:jc w:val="both"/>
        <w:rPr>
          <w:rFonts w:ascii="Times New Roman" w:eastAsia="Calibri" w:hAnsi="Times New Roman" w:cs="Times New Roman"/>
          <w:color w:val="000000"/>
        </w:rPr>
      </w:pPr>
      <w:r w:rsidRPr="00886C74">
        <w:rPr>
          <w:rFonts w:ascii="Times New Roman" w:eastAsia="Calibri" w:hAnsi="Times New Roman" w:cs="Times New Roman"/>
          <w:color w:val="000000"/>
        </w:rPr>
        <w:t xml:space="preserve">Zakon o </w:t>
      </w:r>
      <w:r w:rsidR="00827F61" w:rsidRPr="00886C74">
        <w:rPr>
          <w:rFonts w:ascii="Times New Roman" w:eastAsia="Calibri" w:hAnsi="Times New Roman" w:cs="Times New Roman"/>
          <w:color w:val="000000"/>
        </w:rPr>
        <w:t>komunalnom gospodarstvu</w:t>
      </w:r>
      <w:r w:rsidRPr="00886C74">
        <w:rPr>
          <w:rFonts w:ascii="Times New Roman" w:eastAsia="Calibri" w:hAnsi="Times New Roman" w:cs="Times New Roman"/>
          <w:color w:val="000000"/>
        </w:rPr>
        <w:t xml:space="preserve"> (NN </w:t>
      </w:r>
      <w:r w:rsidR="00886C74" w:rsidRPr="00886C74">
        <w:rPr>
          <w:rFonts w:ascii="Times New Roman" w:eastAsia="Calibri" w:hAnsi="Times New Roman" w:cs="Times New Roman"/>
          <w:color w:val="000000"/>
        </w:rPr>
        <w:t>68/18, 110/18, 32/20</w:t>
      </w:r>
      <w:r w:rsidRPr="00886C74">
        <w:rPr>
          <w:rFonts w:ascii="Times New Roman" w:eastAsia="Calibri" w:hAnsi="Times New Roman" w:cs="Times New Roman"/>
          <w:color w:val="000000"/>
        </w:rPr>
        <w:t>)</w:t>
      </w:r>
    </w:p>
    <w:p w14:paraId="577EA82F" w14:textId="77777777" w:rsidR="00043AA2" w:rsidRPr="00043AA2" w:rsidRDefault="00043AA2" w:rsidP="00043AA2">
      <w:pPr>
        <w:spacing w:after="0" w:line="240" w:lineRule="auto"/>
        <w:jc w:val="both"/>
        <w:rPr>
          <w:rFonts w:ascii="Times New Roman" w:eastAsia="Times New Roman" w:hAnsi="Times New Roman" w:cs="Times New Roman"/>
          <w:b/>
          <w:lang w:eastAsia="hr-HR"/>
        </w:rPr>
      </w:pPr>
    </w:p>
    <w:p w14:paraId="31070557" w14:textId="77777777" w:rsidR="00043AA2" w:rsidRPr="00043AA2" w:rsidRDefault="00043AA2" w:rsidP="00043AA2">
      <w:p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b/>
          <w:lang w:eastAsia="hr-HR"/>
        </w:rPr>
        <w:t>V. PRAVILA I POSTUPAK TESTIRANJA</w:t>
      </w:r>
      <w:r w:rsidRPr="00043AA2">
        <w:rPr>
          <w:rFonts w:ascii="Times New Roman" w:eastAsia="Times New Roman" w:hAnsi="Times New Roman" w:cs="Times New Roman"/>
          <w:lang w:eastAsia="hr-HR"/>
        </w:rPr>
        <w:t xml:space="preserve">: </w:t>
      </w:r>
    </w:p>
    <w:p w14:paraId="7564B484" w14:textId="77777777" w:rsidR="00043AA2" w:rsidRPr="00043AA2" w:rsidRDefault="00043AA2" w:rsidP="00043AA2">
      <w:pPr>
        <w:spacing w:after="0" w:line="240" w:lineRule="auto"/>
        <w:jc w:val="both"/>
        <w:rPr>
          <w:rFonts w:ascii="Times New Roman" w:eastAsia="Times New Roman" w:hAnsi="Times New Roman" w:cs="Times New Roman"/>
          <w:lang w:eastAsia="hr-HR"/>
        </w:rPr>
      </w:pPr>
    </w:p>
    <w:p w14:paraId="336E2AF5" w14:textId="77777777" w:rsidR="00043AA2" w:rsidRPr="00043AA2" w:rsidRDefault="00043AA2" w:rsidP="00043AA2">
      <w:pPr>
        <w:numPr>
          <w:ilvl w:val="0"/>
          <w:numId w:val="4"/>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b/>
          <w:color w:val="000000"/>
          <w:lang w:eastAsia="hr-HR"/>
        </w:rPr>
        <w:t>Natječajni postupak provodi Povjerenstvo za provedbu natječaja, koje obavlja sljedeće poslove:</w:t>
      </w:r>
    </w:p>
    <w:p w14:paraId="2472CE59" w14:textId="77777777" w:rsidR="00043AA2" w:rsidRPr="00043AA2" w:rsidRDefault="00043AA2" w:rsidP="00043AA2">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t>utvrđuje koje su prijave na natječaj pravodobne i potpune,</w:t>
      </w:r>
    </w:p>
    <w:p w14:paraId="636301E6" w14:textId="77777777" w:rsidR="00043AA2" w:rsidRPr="00043AA2" w:rsidRDefault="00043AA2" w:rsidP="00043AA2">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t>utvrđuje listu kandidata prijavljenih na natječaj koji ispunjavaju formalne uvjete propisane natječajem,</w:t>
      </w:r>
    </w:p>
    <w:p w14:paraId="684CBF07" w14:textId="77777777" w:rsidR="00043AA2" w:rsidRPr="00043AA2" w:rsidRDefault="00043AA2" w:rsidP="00043AA2">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t>kandidate s liste poziva na prethodnu provjeru znanja i sposobnosti,</w:t>
      </w:r>
    </w:p>
    <w:p w14:paraId="63494DA7" w14:textId="77777777" w:rsidR="00043AA2" w:rsidRPr="00043AA2" w:rsidRDefault="00043AA2" w:rsidP="00043AA2">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t>provodi postupak provjere znanja i sposobnosti,</w:t>
      </w:r>
    </w:p>
    <w:p w14:paraId="0E34DEE8" w14:textId="77777777" w:rsidR="00043AA2" w:rsidRPr="00043AA2" w:rsidRDefault="00043AA2" w:rsidP="00043AA2">
      <w:pPr>
        <w:numPr>
          <w:ilvl w:val="0"/>
          <w:numId w:val="5"/>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lastRenderedPageBreak/>
        <w:t>podnosi izvješće o provedenom postupku, uz koje prilaže rang listu kandidata, s obzirom na rezultate provedene provjere znanja i sposobnosti.</w:t>
      </w:r>
    </w:p>
    <w:p w14:paraId="1D581897" w14:textId="77777777" w:rsidR="00043AA2" w:rsidRPr="00043AA2" w:rsidRDefault="00043AA2" w:rsidP="00043AA2">
      <w:pPr>
        <w:autoSpaceDE w:val="0"/>
        <w:autoSpaceDN w:val="0"/>
        <w:adjustRightInd w:val="0"/>
        <w:spacing w:after="0" w:line="240" w:lineRule="auto"/>
        <w:ind w:left="720"/>
        <w:jc w:val="both"/>
        <w:rPr>
          <w:rFonts w:ascii="Times New Roman" w:eastAsia="Times New Roman" w:hAnsi="Times New Roman" w:cs="Times New Roman"/>
          <w:color w:val="000000"/>
          <w:lang w:eastAsia="hr-HR"/>
        </w:rPr>
      </w:pPr>
    </w:p>
    <w:p w14:paraId="57B41612" w14:textId="77777777" w:rsidR="00043AA2" w:rsidRPr="00043AA2" w:rsidRDefault="00043AA2" w:rsidP="00043AA2">
      <w:pPr>
        <w:numPr>
          <w:ilvl w:val="0"/>
          <w:numId w:val="4"/>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b/>
          <w:color w:val="000000"/>
          <w:lang w:eastAsia="hr-HR"/>
        </w:rPr>
        <w:t>Nepravodobne ili nepotpune prijave</w:t>
      </w:r>
      <w:r w:rsidRPr="00043AA2">
        <w:rPr>
          <w:rFonts w:ascii="Times New Roman" w:eastAsia="Times New Roman" w:hAnsi="Times New Roman" w:cs="Times New Roman"/>
          <w:color w:val="000000"/>
          <w:lang w:eastAsia="hr-HR"/>
        </w:rPr>
        <w:t xml:space="preserve">: Ukoliko je prijava na natječaj </w:t>
      </w:r>
      <w:r w:rsidRPr="00043AA2">
        <w:rPr>
          <w:rFonts w:ascii="Times New Roman" w:eastAsia="Times New Roman" w:hAnsi="Times New Roman" w:cs="Times New Roman"/>
          <w:b/>
          <w:color w:val="000000"/>
          <w:lang w:eastAsia="hr-HR"/>
        </w:rPr>
        <w:t>nepravodobna</w:t>
      </w:r>
      <w:r w:rsidRPr="00043AA2">
        <w:rPr>
          <w:rFonts w:ascii="Times New Roman" w:eastAsia="Times New Roman" w:hAnsi="Times New Roman" w:cs="Times New Roman"/>
          <w:color w:val="000000"/>
          <w:lang w:eastAsia="hr-HR"/>
        </w:rPr>
        <w:t xml:space="preserve"> </w:t>
      </w:r>
      <w:r w:rsidRPr="00043AA2">
        <w:rPr>
          <w:rFonts w:ascii="Times New Roman" w:eastAsia="Times New Roman" w:hAnsi="Times New Roman" w:cs="Times New Roman"/>
          <w:b/>
          <w:color w:val="000000"/>
          <w:lang w:eastAsia="hr-HR"/>
        </w:rPr>
        <w:t>i/ili nepotpuna</w:t>
      </w:r>
      <w:r w:rsidRPr="00043AA2">
        <w:rPr>
          <w:rFonts w:ascii="Times New Roman" w:eastAsia="Times New Roman" w:hAnsi="Times New Roman" w:cs="Times New Roman"/>
          <w:color w:val="000000"/>
          <w:lang w:eastAsia="hr-HR"/>
        </w:rPr>
        <w:t xml:space="preserve"> (ne sadrži svu potrebnu dokumentaciju), ista se neće razmatrati, a osoba koja je podnijela nepotpunu i/ili nepravodobnu prijavu ili osoba koja ne ispunjava formalne uvjete iz natječaja ne smatra se kandidatom prijavljenim na natječaj. Osobi koja nije podnijela pravodobnu i urednu prijavu ili ne ispunjava formalne uvjete iz natječaja dostavit će se pisana obavijest u kojoj će se navesti razlozi zbog kojih se ne smatra kandidatom prijavljenim na oglas. Protiv obavijesti osoba nema pravo podnošenja pravnog lijeka.</w:t>
      </w:r>
    </w:p>
    <w:p w14:paraId="32BF99BD" w14:textId="77777777" w:rsidR="00043AA2" w:rsidRPr="00043AA2" w:rsidRDefault="00043AA2" w:rsidP="00043AA2">
      <w:pPr>
        <w:autoSpaceDE w:val="0"/>
        <w:autoSpaceDN w:val="0"/>
        <w:adjustRightInd w:val="0"/>
        <w:spacing w:after="0" w:line="240" w:lineRule="auto"/>
        <w:ind w:left="720"/>
        <w:jc w:val="both"/>
        <w:rPr>
          <w:rFonts w:ascii="Times New Roman" w:eastAsia="Times New Roman" w:hAnsi="Times New Roman" w:cs="Times New Roman"/>
          <w:color w:val="000000"/>
          <w:lang w:eastAsia="hr-HR"/>
        </w:rPr>
      </w:pPr>
    </w:p>
    <w:p w14:paraId="7B79C265" w14:textId="77777777" w:rsidR="00043AA2" w:rsidRPr="00043AA2" w:rsidRDefault="00043AA2" w:rsidP="00043AA2">
      <w:pPr>
        <w:numPr>
          <w:ilvl w:val="0"/>
          <w:numId w:val="4"/>
        </w:numPr>
        <w:autoSpaceDE w:val="0"/>
        <w:autoSpaceDN w:val="0"/>
        <w:adjustRightInd w:val="0"/>
        <w:spacing w:after="0" w:line="240" w:lineRule="auto"/>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b/>
          <w:color w:val="000000"/>
          <w:lang w:eastAsia="hr-HR"/>
        </w:rPr>
        <w:t>Provjera znanja i sposobnosti kandidata</w:t>
      </w:r>
      <w:r w:rsidRPr="00043AA2">
        <w:rPr>
          <w:rFonts w:ascii="Times New Roman" w:eastAsia="Times New Roman" w:hAnsi="Times New Roman" w:cs="Times New Roman"/>
          <w:color w:val="000000"/>
          <w:lang w:eastAsia="hr-HR"/>
        </w:rPr>
        <w:t xml:space="preserve"> </w:t>
      </w:r>
    </w:p>
    <w:p w14:paraId="09239BA0" w14:textId="77777777" w:rsidR="00043AA2" w:rsidRPr="00043AA2" w:rsidRDefault="00043AA2" w:rsidP="00043AA2">
      <w:pPr>
        <w:autoSpaceDE w:val="0"/>
        <w:autoSpaceDN w:val="0"/>
        <w:adjustRightInd w:val="0"/>
        <w:spacing w:after="0" w:line="240" w:lineRule="auto"/>
        <w:ind w:left="720"/>
        <w:jc w:val="both"/>
        <w:rPr>
          <w:rFonts w:ascii="Times New Roman" w:eastAsia="Times New Roman" w:hAnsi="Times New Roman" w:cs="Times New Roman"/>
          <w:color w:val="000000"/>
          <w:lang w:eastAsia="hr-HR"/>
        </w:rPr>
      </w:pPr>
      <w:r w:rsidRPr="00043AA2">
        <w:rPr>
          <w:rFonts w:ascii="Times New Roman" w:eastAsia="Times New Roman" w:hAnsi="Times New Roman" w:cs="Times New Roman"/>
          <w:color w:val="000000"/>
          <w:lang w:eastAsia="hr-HR"/>
        </w:rPr>
        <w:t xml:space="preserve">Prethodnoj provjeri znanja i sposobnosti kandidata mogu </w:t>
      </w:r>
      <w:r w:rsidRPr="00043AA2">
        <w:rPr>
          <w:rFonts w:ascii="Times New Roman" w:eastAsia="Times New Roman" w:hAnsi="Times New Roman" w:cs="Times New Roman"/>
          <w:b/>
          <w:color w:val="000000"/>
          <w:lang w:eastAsia="hr-HR"/>
        </w:rPr>
        <w:t>pristupiti samo kandidati koji ispunjavaju formalne uvjete iz natječaja.</w:t>
      </w:r>
      <w:r w:rsidRPr="00043AA2">
        <w:rPr>
          <w:rFonts w:ascii="Times New Roman" w:eastAsia="Times New Roman" w:hAnsi="Times New Roman" w:cs="Times New Roman"/>
          <w:color w:val="000000"/>
          <w:lang w:eastAsia="hr-HR"/>
        </w:rPr>
        <w:t xml:space="preserve"> Prethodna provjera znanja i sposobnosti kandidata obavlja se putem pisanog testiranja i intervjua.</w:t>
      </w:r>
    </w:p>
    <w:p w14:paraId="3615F136" w14:textId="77777777" w:rsidR="00043AA2" w:rsidRPr="00043AA2" w:rsidRDefault="00043AA2" w:rsidP="00043AA2">
      <w:pPr>
        <w:spacing w:after="0" w:line="240" w:lineRule="auto"/>
        <w:ind w:left="720"/>
        <w:contextualSpacing/>
        <w:jc w:val="both"/>
        <w:rPr>
          <w:rFonts w:ascii="Times New Roman" w:eastAsia="Times New Roman" w:hAnsi="Times New Roman" w:cs="Times New Roman"/>
          <w:bCs/>
          <w:lang w:eastAsia="hr-HR"/>
        </w:rPr>
      </w:pPr>
      <w:r w:rsidRPr="00043AA2">
        <w:rPr>
          <w:rFonts w:ascii="Times New Roman" w:eastAsia="Times New Roman" w:hAnsi="Times New Roman" w:cs="Times New Roman"/>
          <w:bCs/>
          <w:lang w:eastAsia="hr-HR"/>
        </w:rPr>
        <w:t>Ako kandidat ne pristupi testiranju, odnosno odustane od testiranja smatra se da je povukao prijavu na oglas i ne smatra se kandidatom u postupku.</w:t>
      </w:r>
    </w:p>
    <w:p w14:paraId="02D38547" w14:textId="77777777" w:rsidR="00043AA2" w:rsidRPr="00043AA2" w:rsidRDefault="00043AA2" w:rsidP="00043AA2">
      <w:pPr>
        <w:spacing w:after="0" w:line="240" w:lineRule="auto"/>
        <w:ind w:left="708"/>
        <w:jc w:val="both"/>
        <w:rPr>
          <w:rFonts w:ascii="Times New Roman" w:eastAsia="Times New Roman" w:hAnsi="Times New Roman" w:cs="Times New Roman"/>
          <w:lang w:eastAsia="hr-HR"/>
        </w:rPr>
      </w:pPr>
    </w:p>
    <w:p w14:paraId="07ACB469" w14:textId="020E047F" w:rsidR="00043AA2" w:rsidRPr="00043AA2" w:rsidRDefault="00043AA2" w:rsidP="00043AA2">
      <w:pPr>
        <w:spacing w:after="0" w:line="240" w:lineRule="auto"/>
        <w:ind w:left="708"/>
        <w:jc w:val="both"/>
        <w:rPr>
          <w:rFonts w:ascii="Times New Roman" w:eastAsia="Times New Roman" w:hAnsi="Times New Roman" w:cs="Times New Roman"/>
          <w:u w:val="single"/>
          <w:lang w:eastAsia="hr-HR"/>
        </w:rPr>
      </w:pPr>
      <w:r w:rsidRPr="00043AA2">
        <w:rPr>
          <w:rFonts w:ascii="Times New Roman" w:eastAsia="Times New Roman" w:hAnsi="Times New Roman" w:cs="Times New Roman"/>
          <w:lang w:eastAsia="hr-HR"/>
        </w:rPr>
        <w:t xml:space="preserve">Vrijeme održavanja prethodne provjere znanja i sposobnosti kandidata bit će objavljeno na web-stranici </w:t>
      </w:r>
      <w:r w:rsidR="0012296E">
        <w:rPr>
          <w:rFonts w:ascii="Times New Roman" w:eastAsia="Times New Roman" w:hAnsi="Times New Roman" w:cs="Times New Roman"/>
          <w:lang w:eastAsia="hr-HR"/>
        </w:rPr>
        <w:t>Općine Popovac</w:t>
      </w:r>
      <w:r w:rsidRPr="00043AA2">
        <w:rPr>
          <w:rFonts w:ascii="Times New Roman" w:eastAsia="Times New Roman" w:hAnsi="Times New Roman" w:cs="Times New Roman"/>
          <w:lang w:eastAsia="hr-HR"/>
        </w:rPr>
        <w:t xml:space="preserve"> </w:t>
      </w:r>
      <w:r w:rsidR="0012296E">
        <w:rPr>
          <w:rFonts w:ascii="Times New Roman" w:eastAsia="Times New Roman" w:hAnsi="Times New Roman" w:cs="Times New Roman"/>
          <w:lang w:eastAsia="hr-HR"/>
        </w:rPr>
        <w:t xml:space="preserve">i na </w:t>
      </w:r>
      <w:r w:rsidRPr="00043AA2">
        <w:rPr>
          <w:rFonts w:ascii="Times New Roman" w:eastAsia="Times New Roman" w:hAnsi="Times New Roman" w:cs="Times New Roman"/>
          <w:lang w:eastAsia="hr-HR"/>
        </w:rPr>
        <w:t xml:space="preserve">glasnoj ploči </w:t>
      </w:r>
      <w:r w:rsidR="0012296E">
        <w:rPr>
          <w:rFonts w:ascii="Times New Roman" w:eastAsia="Times New Roman" w:hAnsi="Times New Roman" w:cs="Times New Roman"/>
          <w:lang w:eastAsia="hr-HR"/>
        </w:rPr>
        <w:t>na 1. katu zgrade Općine Popovac</w:t>
      </w:r>
      <w:r w:rsidRPr="00043AA2">
        <w:rPr>
          <w:rFonts w:ascii="Times New Roman" w:eastAsia="Times New Roman" w:hAnsi="Times New Roman" w:cs="Times New Roman"/>
          <w:lang w:eastAsia="hr-HR"/>
        </w:rPr>
        <w:t xml:space="preserve">, najmanje 5 (pet) dana prije održavanja provjere. </w:t>
      </w:r>
    </w:p>
    <w:p w14:paraId="0791DBCB" w14:textId="77777777" w:rsidR="00043AA2" w:rsidRPr="00043AA2" w:rsidRDefault="00043AA2" w:rsidP="00043AA2">
      <w:pPr>
        <w:spacing w:after="0" w:line="240" w:lineRule="auto"/>
        <w:jc w:val="both"/>
        <w:rPr>
          <w:rFonts w:ascii="Times New Roman" w:eastAsia="Times New Roman" w:hAnsi="Times New Roman" w:cs="Times New Roman"/>
          <w:lang w:eastAsia="hr-HR"/>
        </w:rPr>
      </w:pPr>
    </w:p>
    <w:p w14:paraId="01A9B556" w14:textId="77777777" w:rsidR="00043AA2" w:rsidRPr="00043AA2" w:rsidRDefault="00043AA2" w:rsidP="00043AA2">
      <w:pPr>
        <w:numPr>
          <w:ilvl w:val="0"/>
          <w:numId w:val="4"/>
        </w:numPr>
        <w:spacing w:after="200" w:line="240" w:lineRule="auto"/>
        <w:contextualSpacing/>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Po dolasku na provjeru znanja, od kandidata će biti zatraženo predočenje odgovarajuće identifikacijske isprave radi utvrđivanja identiteta.</w:t>
      </w:r>
    </w:p>
    <w:p w14:paraId="669E4A1B" w14:textId="77777777" w:rsidR="00043AA2" w:rsidRPr="00043AA2" w:rsidRDefault="00043AA2" w:rsidP="00043AA2">
      <w:pPr>
        <w:spacing w:after="0" w:line="240" w:lineRule="auto"/>
        <w:ind w:firstLine="708"/>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Po utvrđivanju identiteta, kandidatima će biti podijeljeni testovi.</w:t>
      </w:r>
    </w:p>
    <w:p w14:paraId="618DEB01" w14:textId="77777777" w:rsidR="00043AA2" w:rsidRPr="00043AA2" w:rsidRDefault="00043AA2" w:rsidP="00043AA2">
      <w:pPr>
        <w:spacing w:after="0" w:line="240" w:lineRule="auto"/>
        <w:ind w:left="708"/>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Za vrijeme provjere znanja i sposobnosti nije dopušteno:</w:t>
      </w:r>
    </w:p>
    <w:p w14:paraId="1C7D6F77" w14:textId="77777777" w:rsidR="00043AA2" w:rsidRPr="00043AA2" w:rsidRDefault="00043AA2" w:rsidP="00043AA2">
      <w:p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xml:space="preserve">     </w:t>
      </w:r>
      <w:r w:rsidRPr="00043AA2">
        <w:rPr>
          <w:rFonts w:ascii="Times New Roman" w:eastAsia="Times New Roman" w:hAnsi="Times New Roman" w:cs="Times New Roman"/>
          <w:lang w:eastAsia="hr-HR"/>
        </w:rPr>
        <w:tab/>
        <w:t>-  koristiti se bilo kakvom literaturom odnosno bilješkama</w:t>
      </w:r>
    </w:p>
    <w:p w14:paraId="1329E380" w14:textId="77777777" w:rsidR="00043AA2" w:rsidRPr="00043AA2" w:rsidRDefault="00043AA2" w:rsidP="00043AA2">
      <w:p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xml:space="preserve">    </w:t>
      </w:r>
      <w:r w:rsidRPr="00043AA2">
        <w:rPr>
          <w:rFonts w:ascii="Times New Roman" w:eastAsia="Times New Roman" w:hAnsi="Times New Roman" w:cs="Times New Roman"/>
          <w:lang w:eastAsia="hr-HR"/>
        </w:rPr>
        <w:tab/>
        <w:t>- koristiti mobitel ili druga komunikacijska sredstva</w:t>
      </w:r>
    </w:p>
    <w:p w14:paraId="490972FA" w14:textId="77777777" w:rsidR="00043AA2" w:rsidRPr="00043AA2" w:rsidRDefault="00043AA2" w:rsidP="00043AA2">
      <w:p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xml:space="preserve">    </w:t>
      </w:r>
      <w:r w:rsidRPr="00043AA2">
        <w:rPr>
          <w:rFonts w:ascii="Times New Roman" w:eastAsia="Times New Roman" w:hAnsi="Times New Roman" w:cs="Times New Roman"/>
          <w:lang w:eastAsia="hr-HR"/>
        </w:rPr>
        <w:tab/>
        <w:t>- napuštati prostoriju u kojoj se provjera odvija</w:t>
      </w:r>
    </w:p>
    <w:p w14:paraId="0A8CB39F" w14:textId="77777777" w:rsidR="00043AA2" w:rsidRPr="00043AA2" w:rsidRDefault="00043AA2" w:rsidP="00043AA2">
      <w:pPr>
        <w:spacing w:after="0" w:line="240" w:lineRule="auto"/>
        <w:ind w:left="708"/>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razgovarati s ostalim kandidatima niti na bilo koji drugi način remetiti koncentraciju</w:t>
      </w:r>
    </w:p>
    <w:p w14:paraId="52D38339" w14:textId="77777777" w:rsidR="00043AA2" w:rsidRPr="00043AA2" w:rsidRDefault="00043AA2" w:rsidP="00043AA2">
      <w:pPr>
        <w:spacing w:after="0" w:line="240" w:lineRule="auto"/>
        <w:ind w:left="708"/>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 xml:space="preserve">  kandidata.</w:t>
      </w:r>
    </w:p>
    <w:p w14:paraId="175DFED9" w14:textId="77777777" w:rsidR="00043AA2" w:rsidRPr="00043AA2" w:rsidRDefault="00043AA2" w:rsidP="00043AA2">
      <w:pPr>
        <w:spacing w:after="0" w:line="240" w:lineRule="auto"/>
        <w:ind w:left="708"/>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Ukoliko pojedini kandidat prekrši naprijed navedena pravila bit će udaljen s provjere znanja, a njegov/njezin rezultat Povjerenstvo neće priznati niti ocjenjivati.</w:t>
      </w:r>
    </w:p>
    <w:p w14:paraId="0C0675D8" w14:textId="77777777" w:rsidR="00043AA2" w:rsidRPr="00043AA2" w:rsidRDefault="00043AA2" w:rsidP="00043AA2">
      <w:pPr>
        <w:spacing w:after="0" w:line="240" w:lineRule="auto"/>
        <w:jc w:val="both"/>
        <w:rPr>
          <w:rFonts w:ascii="Times New Roman" w:eastAsia="Times New Roman" w:hAnsi="Times New Roman" w:cs="Times New Roman"/>
          <w:kern w:val="36"/>
          <w:lang w:eastAsia="hr-HR"/>
        </w:rPr>
      </w:pPr>
    </w:p>
    <w:p w14:paraId="6EE39CFB" w14:textId="3C730552" w:rsidR="00043AA2" w:rsidRPr="00043AA2" w:rsidRDefault="00043AA2" w:rsidP="00043AA2">
      <w:pPr>
        <w:numPr>
          <w:ilvl w:val="0"/>
          <w:numId w:val="4"/>
        </w:numPr>
        <w:spacing w:after="200" w:line="240" w:lineRule="auto"/>
        <w:contextualSpacing/>
        <w:jc w:val="both"/>
        <w:rPr>
          <w:rFonts w:ascii="Times New Roman" w:eastAsia="Times New Roman" w:hAnsi="Times New Roman" w:cs="Times New Roman"/>
          <w:lang w:eastAsia="hr-HR"/>
        </w:rPr>
      </w:pPr>
      <w:r w:rsidRPr="00043AA2">
        <w:rPr>
          <w:rFonts w:ascii="Times New Roman" w:eastAsia="Times New Roman" w:hAnsi="Times New Roman" w:cs="Times New Roman"/>
          <w:kern w:val="36"/>
          <w:lang w:eastAsia="hr-HR"/>
        </w:rPr>
        <w:t>Za svaki dio provjere znanja kandidatima se dodjeljuje od 1 do 10 bodova. Smatra se da su kandidati uspješno položili testove ako su iz svakog djela provjere znanja ostvarili najmanje 50% (5 bodova) na testiranju. S kandidatima koji uspješno polože testove provest će se intervjui (razgovori).</w:t>
      </w:r>
      <w:r w:rsidRPr="00043AA2">
        <w:rPr>
          <w:rFonts w:ascii="Times New Roman" w:eastAsia="Times New Roman" w:hAnsi="Times New Roman" w:cs="Times New Roman"/>
          <w:lang w:eastAsia="hr-HR"/>
        </w:rPr>
        <w:t xml:space="preserve"> Rezultati intervjua boduju se na isti način kao i testiranje. U razgovoru s kandidatima utvrđuju se njihovi interesi, profesionalni ciljevi i motivacija za rad u</w:t>
      </w:r>
      <w:r w:rsidR="00CF0AA7">
        <w:rPr>
          <w:rFonts w:ascii="Times New Roman" w:eastAsia="Times New Roman" w:hAnsi="Times New Roman" w:cs="Times New Roman"/>
          <w:lang w:eastAsia="hr-HR"/>
        </w:rPr>
        <w:t xml:space="preserve"> Općini Popovac</w:t>
      </w:r>
      <w:r w:rsidRPr="00043AA2">
        <w:rPr>
          <w:rFonts w:ascii="Times New Roman" w:eastAsia="Times New Roman" w:hAnsi="Times New Roman" w:cs="Times New Roman"/>
          <w:lang w:eastAsia="hr-HR"/>
        </w:rPr>
        <w:t>. Nakon provedenog testiranja i intervjua Povjerenstvo utvrđuje rang listu kandidata prema ukupnom broju bodova ostvarenih na testiranju i intervjuu.</w:t>
      </w:r>
    </w:p>
    <w:p w14:paraId="2D0A4E42" w14:textId="77777777" w:rsidR="00043AA2" w:rsidRPr="00043AA2" w:rsidRDefault="00043AA2" w:rsidP="00043AA2">
      <w:pPr>
        <w:spacing w:after="0" w:line="240" w:lineRule="auto"/>
        <w:jc w:val="both"/>
        <w:rPr>
          <w:rFonts w:ascii="Times New Roman" w:eastAsia="Times New Roman" w:hAnsi="Times New Roman" w:cs="Times New Roman"/>
          <w:lang w:eastAsia="hr-HR"/>
        </w:rPr>
      </w:pPr>
    </w:p>
    <w:p w14:paraId="7F69043A" w14:textId="77777777" w:rsidR="00043AA2" w:rsidRPr="00043AA2" w:rsidRDefault="00043AA2" w:rsidP="00043AA2">
      <w:pPr>
        <w:spacing w:after="0" w:line="240" w:lineRule="auto"/>
        <w:ind w:left="708"/>
        <w:jc w:val="both"/>
        <w:rPr>
          <w:rFonts w:ascii="Times New Roman" w:eastAsia="Times New Roman" w:hAnsi="Times New Roman" w:cs="Times New Roman"/>
        </w:rPr>
      </w:pPr>
      <w:r w:rsidRPr="00043AA2">
        <w:rPr>
          <w:rFonts w:ascii="Times New Roman" w:eastAsia="Times New Roman" w:hAnsi="Times New Roman" w:cs="Times New Roman"/>
          <w:lang w:eastAsia="hr-HR"/>
        </w:rPr>
        <w:t>Riječi i pojmovi korišteni u ovom tekstu koji imaju rodno značenje odnose se jednako na muški i ženski rod, bez obzira jesu li korišteni u muškom ili ženskom rodu.</w:t>
      </w:r>
    </w:p>
    <w:p w14:paraId="7AD4257F" w14:textId="77777777" w:rsidR="00043AA2" w:rsidRPr="00043AA2" w:rsidRDefault="00043AA2" w:rsidP="00043AA2">
      <w:pPr>
        <w:spacing w:after="0" w:line="240" w:lineRule="auto"/>
        <w:jc w:val="both"/>
        <w:rPr>
          <w:rFonts w:ascii="Times New Roman" w:eastAsia="Times New Roman" w:hAnsi="Times New Roman" w:cs="Times New Roman"/>
          <w:lang w:eastAsia="hr-HR"/>
        </w:rPr>
      </w:pPr>
    </w:p>
    <w:p w14:paraId="37AF5FDD" w14:textId="77777777" w:rsidR="00043AA2" w:rsidRPr="00043AA2" w:rsidRDefault="00043AA2" w:rsidP="00043AA2">
      <w:pPr>
        <w:spacing w:after="0" w:line="240" w:lineRule="auto"/>
        <w:jc w:val="both"/>
        <w:rPr>
          <w:rFonts w:ascii="Times New Roman" w:eastAsia="Times New Roman" w:hAnsi="Times New Roman" w:cs="Times New Roman"/>
          <w:lang w:eastAsia="hr-HR"/>
        </w:rPr>
      </w:pPr>
    </w:p>
    <w:p w14:paraId="5DFD7C52" w14:textId="77777777" w:rsidR="00043AA2" w:rsidRPr="00043AA2" w:rsidRDefault="00043AA2" w:rsidP="00043AA2">
      <w:pPr>
        <w:spacing w:after="0" w:line="240" w:lineRule="auto"/>
        <w:jc w:val="both"/>
        <w:rPr>
          <w:rFonts w:ascii="Times New Roman" w:eastAsia="Times New Roman" w:hAnsi="Times New Roman" w:cs="Times New Roman"/>
          <w:lang w:eastAsia="hr-HR"/>
        </w:rPr>
      </w:pPr>
      <w:r w:rsidRPr="00043AA2">
        <w:rPr>
          <w:rFonts w:ascii="Times New Roman" w:eastAsia="Times New Roman" w:hAnsi="Times New Roman" w:cs="Times New Roman"/>
          <w:lang w:eastAsia="hr-HR"/>
        </w:rPr>
        <w:tab/>
      </w:r>
      <w:r w:rsidRPr="00043AA2">
        <w:rPr>
          <w:rFonts w:ascii="Times New Roman" w:eastAsia="Times New Roman" w:hAnsi="Times New Roman" w:cs="Times New Roman"/>
          <w:lang w:eastAsia="hr-HR"/>
        </w:rPr>
        <w:tab/>
      </w:r>
      <w:r w:rsidRPr="00043AA2">
        <w:rPr>
          <w:rFonts w:ascii="Times New Roman" w:eastAsia="Times New Roman" w:hAnsi="Times New Roman" w:cs="Times New Roman"/>
          <w:lang w:eastAsia="hr-HR"/>
        </w:rPr>
        <w:tab/>
      </w:r>
      <w:r w:rsidRPr="00043AA2">
        <w:rPr>
          <w:rFonts w:ascii="Times New Roman" w:eastAsia="Times New Roman" w:hAnsi="Times New Roman" w:cs="Times New Roman"/>
          <w:lang w:eastAsia="hr-HR"/>
        </w:rPr>
        <w:tab/>
      </w:r>
      <w:r w:rsidRPr="00043AA2">
        <w:rPr>
          <w:rFonts w:ascii="Times New Roman" w:eastAsia="Times New Roman" w:hAnsi="Times New Roman" w:cs="Times New Roman"/>
          <w:lang w:eastAsia="hr-HR"/>
        </w:rPr>
        <w:tab/>
      </w:r>
      <w:r w:rsidRPr="00043AA2">
        <w:rPr>
          <w:rFonts w:ascii="Times New Roman" w:eastAsia="Times New Roman" w:hAnsi="Times New Roman" w:cs="Times New Roman"/>
          <w:lang w:eastAsia="hr-HR"/>
        </w:rPr>
        <w:tab/>
        <w:t>POVJERENSTVO ZA PROVEDBU NATJEČAJA</w:t>
      </w:r>
    </w:p>
    <w:p w14:paraId="6BE5DFBE" w14:textId="77777777" w:rsidR="00C46BB6" w:rsidRDefault="00C46BB6"/>
    <w:sectPr w:rsidR="00C46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824CB"/>
    <w:multiLevelType w:val="hybridMultilevel"/>
    <w:tmpl w:val="63C63730"/>
    <w:lvl w:ilvl="0" w:tplc="02921932">
      <w:numFmt w:val="bullet"/>
      <w:lvlText w:val="-"/>
      <w:lvlJc w:val="left"/>
      <w:pPr>
        <w:ind w:left="1440" w:hanging="360"/>
      </w:pPr>
      <w:rPr>
        <w:rFonts w:ascii="Arial" w:eastAsia="Arial Unicode MS" w:hAnsi="Arial" w:cs="Aria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1" w15:restartNumberingAfterBreak="0">
    <w:nsid w:val="38E61ACA"/>
    <w:multiLevelType w:val="hybridMultilevel"/>
    <w:tmpl w:val="3D647B92"/>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B34730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9968AE"/>
    <w:multiLevelType w:val="hybridMultilevel"/>
    <w:tmpl w:val="9600FD02"/>
    <w:lvl w:ilvl="0" w:tplc="733E8AEC">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4" w15:restartNumberingAfterBreak="0">
    <w:nsid w:val="7903406C"/>
    <w:multiLevelType w:val="multilevel"/>
    <w:tmpl w:val="0E8095B4"/>
    <w:lvl w:ilvl="0">
      <w:start w:val="1"/>
      <w:numFmt w:val="decimal"/>
      <w:lvlText w:val="%1."/>
      <w:lvlJc w:val="left"/>
      <w:pPr>
        <w:ind w:left="360" w:hanging="360"/>
      </w:pPr>
    </w:lvl>
    <w:lvl w:ilvl="1">
      <w:start w:val="1"/>
      <w:numFmt w:val="decimal"/>
      <w:lvlText w:val="%1.%2."/>
      <w:lvlJc w:val="left"/>
      <w:pPr>
        <w:ind w:left="1141"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B6"/>
    <w:rsid w:val="00043AA2"/>
    <w:rsid w:val="0012296E"/>
    <w:rsid w:val="001927D2"/>
    <w:rsid w:val="001B265F"/>
    <w:rsid w:val="002B26E6"/>
    <w:rsid w:val="002F749E"/>
    <w:rsid w:val="0038050E"/>
    <w:rsid w:val="00435D1B"/>
    <w:rsid w:val="00653D3A"/>
    <w:rsid w:val="0067275A"/>
    <w:rsid w:val="00681BCB"/>
    <w:rsid w:val="00827F61"/>
    <w:rsid w:val="00886C74"/>
    <w:rsid w:val="00897149"/>
    <w:rsid w:val="00907F95"/>
    <w:rsid w:val="009176D5"/>
    <w:rsid w:val="00B149B0"/>
    <w:rsid w:val="00C138B0"/>
    <w:rsid w:val="00C46BB6"/>
    <w:rsid w:val="00CE4BAD"/>
    <w:rsid w:val="00CF0AA7"/>
    <w:rsid w:val="00D43038"/>
    <w:rsid w:val="00D927AF"/>
    <w:rsid w:val="00EE7B72"/>
    <w:rsid w:val="00F636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9CFB"/>
  <w15:chartTrackingRefBased/>
  <w15:docId w15:val="{19327366-3BEC-494F-B552-9A982C55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149"/>
    <w:rPr>
      <w:color w:val="0563C1" w:themeColor="hyperlink"/>
      <w:u w:val="single"/>
    </w:rPr>
  </w:style>
  <w:style w:type="character" w:styleId="UnresolvedMention">
    <w:name w:val="Unresolved Mention"/>
    <w:basedOn w:val="DefaultParagraphFont"/>
    <w:uiPriority w:val="99"/>
    <w:semiHidden/>
    <w:unhideWhenUsed/>
    <w:rsid w:val="00897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6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pov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Dorotea</dc:creator>
  <cp:keywords/>
  <dc:description/>
  <cp:lastModifiedBy>Dorotea</cp:lastModifiedBy>
  <cp:revision>4</cp:revision>
  <dcterms:created xsi:type="dcterms:W3CDTF">2021-03-11T08:49:00Z</dcterms:created>
  <dcterms:modified xsi:type="dcterms:W3CDTF">2021-03-23T08:39:00Z</dcterms:modified>
</cp:coreProperties>
</file>