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3208" w14:textId="77777777" w:rsidR="00DB5BF9" w:rsidRPr="001266FA" w:rsidRDefault="00DB5BF9" w:rsidP="001266FA">
      <w:pPr>
        <w:jc w:val="center"/>
        <w:rPr>
          <w:b/>
          <w:bCs/>
        </w:rPr>
      </w:pPr>
      <w:r w:rsidRPr="001266FA">
        <w:rPr>
          <w:b/>
          <w:bCs/>
        </w:rPr>
        <w:t xml:space="preserve">STATUTARNA ODLUKA O IZMJENAMA I DOPUNAMA STATUTA </w:t>
      </w:r>
      <w:r w:rsidRPr="001266FA">
        <w:rPr>
          <w:b/>
          <w:bCs/>
        </w:rPr>
        <w:t>OPĆINE POPOVAC</w:t>
      </w:r>
    </w:p>
    <w:p w14:paraId="4DA16452" w14:textId="77777777" w:rsidR="006457E5" w:rsidRDefault="00DB5BF9">
      <w:r>
        <w:t xml:space="preserve"> Predlagatelj: </w:t>
      </w:r>
      <w:r>
        <w:t>NAČELNIK</w:t>
      </w:r>
      <w:r>
        <w:t xml:space="preserve"> ( članak </w:t>
      </w:r>
      <w:r>
        <w:t>46</w:t>
      </w:r>
      <w:r>
        <w:t xml:space="preserve">. Statuta </w:t>
      </w:r>
      <w:r>
        <w:t>Općine Popovac</w:t>
      </w:r>
      <w:r>
        <w:t xml:space="preserve">) </w:t>
      </w:r>
    </w:p>
    <w:p w14:paraId="65693152" w14:textId="3ACFB6B7" w:rsidR="001266FA" w:rsidRDefault="00DB5BF9">
      <w:pPr>
        <w:rPr>
          <w:rFonts w:ascii="Calibri" w:eastAsia="Times New Roman" w:hAnsi="Calibri" w:cs="Times New Roman"/>
          <w:sz w:val="24"/>
          <w:szCs w:val="24"/>
          <w:lang w:eastAsia="hr-HR"/>
        </w:rPr>
      </w:pPr>
      <w:r>
        <w:t>PRAVNA OSNOVA: članak 35. Zakona o lokalnoj i područnoj ( regionalnoj ) samoupravi</w:t>
      </w:r>
      <w:r w:rsidR="001266FA" w:rsidRPr="001266FA">
        <w:rPr>
          <w:rFonts w:ascii="Calibri" w:eastAsia="Times New Roman" w:hAnsi="Calibri" w:cs="Times New Roman"/>
          <w:sz w:val="24"/>
          <w:szCs w:val="24"/>
          <w:lang w:eastAsia="hr-HR"/>
        </w:rPr>
        <w:t xml:space="preserve"> ("Narodne novine", br. 33/01., 60/01., 129/05., 109/07., 125/08., 36/09., 36/09., 150/11., 144/12., 19/13., 137/15., 123/17. i 98/19.)  </w:t>
      </w:r>
    </w:p>
    <w:p w14:paraId="1AAD3D23" w14:textId="77777777" w:rsidR="001266FA" w:rsidRPr="006457E5" w:rsidRDefault="00DB5BF9" w:rsidP="001266FA">
      <w:pPr>
        <w:ind w:left="45"/>
        <w:jc w:val="center"/>
        <w:rPr>
          <w:b/>
          <w:bCs/>
        </w:rPr>
      </w:pPr>
      <w:r w:rsidRPr="006457E5">
        <w:rPr>
          <w:b/>
          <w:bCs/>
        </w:rPr>
        <w:t xml:space="preserve">OBRAZLOŽENJE PRIJEDLOGA NACRTA STATUTARNE ODLUKE O IZMJENAMA I DOPUNAMA STATUTA </w:t>
      </w:r>
      <w:r w:rsidR="001266FA" w:rsidRPr="006457E5">
        <w:rPr>
          <w:b/>
          <w:bCs/>
        </w:rPr>
        <w:t>OPĆINE POPOVAC</w:t>
      </w:r>
    </w:p>
    <w:p w14:paraId="2021477B" w14:textId="77777777" w:rsidR="006457E5" w:rsidRDefault="00DB5BF9" w:rsidP="006457E5">
      <w:pPr>
        <w:pStyle w:val="ListParagraph"/>
        <w:numPr>
          <w:ilvl w:val="0"/>
          <w:numId w:val="1"/>
        </w:numPr>
      </w:pPr>
      <w:r>
        <w:t>RAZLOZI ZBOG KOJIH SE STATUTARNA ODLUKA DONOSI</w:t>
      </w:r>
    </w:p>
    <w:p w14:paraId="304B7DE8" w14:textId="77777777" w:rsidR="00332BBB" w:rsidRDefault="00DB5BF9" w:rsidP="00332BBB">
      <w:pPr>
        <w:ind w:left="90"/>
        <w:jc w:val="both"/>
      </w:pPr>
      <w:r>
        <w:t xml:space="preserve"> Završnom odredbom Zakona o izmjenama i dopunama Zakona o lokalnoj i područnoj regionalnoj) samoupravi (Narodne novine 1</w:t>
      </w:r>
      <w:r w:rsidR="006457E5">
        <w:t>44</w:t>
      </w:r>
      <w:r>
        <w:t>/</w:t>
      </w:r>
      <w:r w:rsidR="006457E5">
        <w:t>20</w:t>
      </w:r>
      <w:r>
        <w:t xml:space="preserve">) (u daljnjem tekstu Zakon) propisana je obveza jedinica lokalne i područne (regionalne) samouprave da u roku od 60 dana od dana stupanja na snagu zakona usklade svoje statute i druge opće akte s odredbama zakona. </w:t>
      </w:r>
    </w:p>
    <w:p w14:paraId="12F8E657" w14:textId="77777777" w:rsidR="00AE077E" w:rsidRDefault="00DB5BF9" w:rsidP="006457E5">
      <w:pPr>
        <w:ind w:left="90"/>
        <w:rPr>
          <w:color w:val="231F20"/>
          <w:shd w:val="clear" w:color="auto" w:fill="FFFFFF"/>
        </w:rPr>
      </w:pPr>
      <w:r>
        <w:t xml:space="preserve">Zakon je stupio na snagu </w:t>
      </w:r>
      <w:r w:rsidR="00332BBB">
        <w:t>2</w:t>
      </w:r>
      <w:r>
        <w:t>3. prosinca 20</w:t>
      </w:r>
      <w:r w:rsidR="00332BBB">
        <w:t>20</w:t>
      </w:r>
      <w:r>
        <w:t>. godine</w:t>
      </w:r>
      <w:r w:rsidR="00332BBB">
        <w:t xml:space="preserve"> </w:t>
      </w:r>
      <w:r w:rsidR="00AE077E">
        <w:rPr>
          <w:color w:val="231F20"/>
          <w:shd w:val="clear" w:color="auto" w:fill="FFFFFF"/>
        </w:rPr>
        <w:t>osim članaka 10., 12., 13., 14., 15., 17., 18., 19., 24. i 26. koji stupaju na snagu na dan stupanja na snagu odluke o raspisivanju prvih sljedećih redovnih lokalnih izbora za članove predstavničkih tijela jedinica lokalne i područne (regionalne) samouprave te općinske načelnike, gradonačelnike i župane.</w:t>
      </w:r>
    </w:p>
    <w:p w14:paraId="16F420FC" w14:textId="2EA22B1B" w:rsidR="00AE077E" w:rsidRDefault="00DB5BF9" w:rsidP="00AE077E">
      <w:pPr>
        <w:pStyle w:val="ListParagraph"/>
        <w:numPr>
          <w:ilvl w:val="0"/>
          <w:numId w:val="1"/>
        </w:numPr>
      </w:pPr>
      <w:r>
        <w:t xml:space="preserve">PITANJA KOJA SE RJEŠAVAJU STATUTARNOM ODLUKOM </w:t>
      </w:r>
    </w:p>
    <w:p w14:paraId="0D140566" w14:textId="3169BAB3" w:rsidR="00FD4F28" w:rsidRPr="00FD4F28" w:rsidRDefault="00FD4F28" w:rsidP="004E4944">
      <w:pPr>
        <w:spacing w:after="48"/>
        <w:ind w:firstLine="408"/>
        <w:textAlignment w:val="baseline"/>
        <w:rPr>
          <w:rFonts w:ascii="Calibri" w:eastAsia="Times New Roman" w:hAnsi="Calibri" w:cs="Calibri"/>
          <w:color w:val="231F20"/>
          <w:sz w:val="24"/>
          <w:szCs w:val="24"/>
          <w:lang w:eastAsia="hr-HR"/>
        </w:rPr>
      </w:pPr>
      <w:r>
        <w:t>R</w:t>
      </w:r>
      <w:r w:rsidR="00DB5BF9">
        <w:t>aspisivanj</w:t>
      </w:r>
      <w:r>
        <w:t>e</w:t>
      </w:r>
      <w:r w:rsidR="00DB5BF9">
        <w:t xml:space="preserve"> referenduma</w:t>
      </w:r>
      <w:r>
        <w:t xml:space="preserve"> </w:t>
      </w:r>
      <w:r w:rsidRPr="00FD4F28">
        <w:rPr>
          <w:rFonts w:ascii="Calibri" w:eastAsia="Times New Roman" w:hAnsi="Calibri" w:cs="Calibri"/>
          <w:color w:val="231F20"/>
          <w:sz w:val="24"/>
          <w:szCs w:val="24"/>
          <w:lang w:eastAsia="hr-HR"/>
        </w:rPr>
        <w:t>statuta raspisivanje referenduma može predložiti najmanje jedna trećina članova predstavničkog tijela, općinski načelnik, 20% ukupnog broja birača Općine Popovac.</w:t>
      </w:r>
      <w:r w:rsidR="004E4944">
        <w:rPr>
          <w:rFonts w:ascii="Calibri" w:eastAsia="Times New Roman" w:hAnsi="Calibri" w:cs="Calibri"/>
          <w:color w:val="231F20"/>
          <w:sz w:val="24"/>
          <w:szCs w:val="24"/>
          <w:lang w:eastAsia="hr-HR"/>
        </w:rPr>
        <w:t xml:space="preserve"> A</w:t>
      </w:r>
      <w:r w:rsidRPr="00FD4F28">
        <w:rPr>
          <w:rFonts w:ascii="Calibri" w:eastAsia="Times New Roman" w:hAnsi="Calibri" w:cs="Calibri"/>
          <w:color w:val="231F20"/>
          <w:sz w:val="24"/>
          <w:szCs w:val="24"/>
          <w:lang w:eastAsia="hr-HR"/>
        </w:rPr>
        <w:t>ko je raspisivanje referenduma predložila najmanje jedna trećina članova predstavničkog tijela, odnosno ako je raspisivanje referenduma predložio općinski načelnik,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14:paraId="541FCA3C" w14:textId="734A3523" w:rsidR="00FD4F28" w:rsidRPr="00FD4F28" w:rsidRDefault="00FD4F28" w:rsidP="00FD4F28">
      <w:pPr>
        <w:spacing w:after="48" w:line="240" w:lineRule="auto"/>
        <w:ind w:firstLine="408"/>
        <w:jc w:val="both"/>
        <w:textAlignment w:val="baseline"/>
        <w:rPr>
          <w:rFonts w:ascii="Calibri" w:eastAsia="Times New Roman" w:hAnsi="Calibri" w:cs="Calibri"/>
          <w:color w:val="231F20"/>
          <w:sz w:val="24"/>
          <w:szCs w:val="24"/>
          <w:lang w:eastAsia="hr-HR"/>
        </w:rPr>
      </w:pPr>
      <w:r w:rsidRPr="00FD4F28">
        <w:rPr>
          <w:rFonts w:ascii="Calibri" w:eastAsia="Times New Roman" w:hAnsi="Calibri" w:cs="Calibri"/>
          <w:color w:val="231F20"/>
          <w:sz w:val="24"/>
          <w:szCs w:val="24"/>
          <w:lang w:eastAsia="hr-HR"/>
        </w:rPr>
        <w:t>Ako je raspisivanje referenduma predložilo 20% od ukupnog broja birača u jedinici, predsjednik predstavničkog tijela dužan je dostaviti zaprimljeni prijedlog tijelu državne uprave nadležnom za lokalnu i područnu (regionalnu) samoupravu u roku od 30 dana od zaprimanja prijedloga</w:t>
      </w:r>
      <w:r w:rsidR="0015017B">
        <w:rPr>
          <w:rFonts w:ascii="Calibri" w:eastAsia="Times New Roman" w:hAnsi="Calibri" w:cs="Calibri"/>
          <w:color w:val="231F20"/>
          <w:sz w:val="24"/>
          <w:szCs w:val="24"/>
          <w:lang w:eastAsia="hr-HR"/>
        </w:rPr>
        <w:t>.</w:t>
      </w:r>
    </w:p>
    <w:p w14:paraId="15E64E77" w14:textId="77777777" w:rsidR="003C15FD" w:rsidRPr="003C15FD" w:rsidRDefault="003C15FD" w:rsidP="003C15FD">
      <w:pPr>
        <w:spacing w:after="48" w:line="240" w:lineRule="auto"/>
        <w:ind w:firstLine="408"/>
        <w:jc w:val="both"/>
        <w:textAlignment w:val="baseline"/>
        <w:rPr>
          <w:rFonts w:ascii="Calibri" w:eastAsia="Times New Roman" w:hAnsi="Calibri" w:cs="Calibri"/>
          <w:color w:val="231F20"/>
          <w:sz w:val="24"/>
          <w:szCs w:val="24"/>
          <w:lang w:eastAsia="hr-HR"/>
        </w:rPr>
      </w:pPr>
      <w:r w:rsidRPr="003C15FD">
        <w:rPr>
          <w:rFonts w:ascii="Calibri" w:eastAsia="Times New Roman" w:hAnsi="Calibri" w:cs="Calibri"/>
          <w:color w:val="231F20"/>
          <w:sz w:val="24"/>
          <w:szCs w:val="24"/>
          <w:lang w:eastAsia="hr-HR"/>
        </w:rPr>
        <w:t>Predstavničko tijelo može raspisati savjetodavni referendum o pitanjima iz svog djelokruga.</w:t>
      </w:r>
    </w:p>
    <w:p w14:paraId="3F5CDD82" w14:textId="77777777" w:rsidR="003C15FD" w:rsidRPr="003C15FD" w:rsidRDefault="003C15FD" w:rsidP="003C15FD">
      <w:pPr>
        <w:spacing w:after="48" w:line="240" w:lineRule="auto"/>
        <w:ind w:firstLine="408"/>
        <w:jc w:val="both"/>
        <w:textAlignment w:val="baseline"/>
        <w:rPr>
          <w:rFonts w:ascii="Calibri" w:eastAsia="Times New Roman" w:hAnsi="Calibri" w:cs="Calibri"/>
          <w:color w:val="231F20"/>
          <w:sz w:val="24"/>
          <w:szCs w:val="24"/>
          <w:lang w:eastAsia="hr-HR"/>
        </w:rPr>
      </w:pPr>
      <w:r w:rsidRPr="003C15FD">
        <w:rPr>
          <w:rFonts w:ascii="Calibri" w:eastAsia="Times New Roman" w:hAnsi="Calibri" w:cs="Calibri"/>
          <w:color w:val="231F20"/>
          <w:sz w:val="24"/>
          <w:szCs w:val="24"/>
          <w:lang w:eastAsia="hr-HR"/>
        </w:rPr>
        <w:t>Pravo glasovanja na referendumu imaju građani koji imaju prebivalište na području općine i upisani su u popis birača.</w:t>
      </w:r>
    </w:p>
    <w:p w14:paraId="55E2BA2A" w14:textId="2BD941C1" w:rsidR="000B5FB5" w:rsidRDefault="003C15FD" w:rsidP="003C15FD">
      <w:pPr>
        <w:spacing w:after="48" w:line="240" w:lineRule="auto"/>
        <w:ind w:firstLine="408"/>
        <w:jc w:val="both"/>
        <w:textAlignment w:val="baseline"/>
        <w:rPr>
          <w:rFonts w:ascii="Calibri" w:eastAsia="Times New Roman" w:hAnsi="Calibri" w:cs="Calibri"/>
          <w:color w:val="231F20"/>
          <w:sz w:val="24"/>
          <w:szCs w:val="24"/>
          <w:lang w:eastAsia="hr-HR"/>
        </w:rPr>
      </w:pPr>
      <w:r w:rsidRPr="003C15FD">
        <w:rPr>
          <w:rFonts w:ascii="Calibri" w:eastAsia="Times New Roman" w:hAnsi="Calibri" w:cs="Calibri"/>
          <w:color w:val="231F20"/>
          <w:sz w:val="24"/>
          <w:szCs w:val="24"/>
          <w:lang w:eastAsia="hr-HR"/>
        </w:rPr>
        <w:t>Odluka donesena na referendumu obvezatna je za predstavničko tijelo, osim odluke donesene na savjetodavnom referendumu koja nije obvezatna</w:t>
      </w:r>
      <w:r>
        <w:rPr>
          <w:rFonts w:ascii="Calibri" w:eastAsia="Times New Roman" w:hAnsi="Calibri" w:cs="Calibri"/>
          <w:color w:val="231F20"/>
          <w:sz w:val="24"/>
          <w:szCs w:val="24"/>
          <w:lang w:eastAsia="hr-HR"/>
        </w:rPr>
        <w:t xml:space="preserve">. </w:t>
      </w:r>
      <w:r w:rsidRPr="003C15FD">
        <w:rPr>
          <w:rFonts w:ascii="Calibri" w:eastAsia="Times New Roman" w:hAnsi="Calibri" w:cs="Calibri"/>
          <w:color w:val="231F20"/>
          <w:sz w:val="24"/>
          <w:szCs w:val="24"/>
          <w:lang w:eastAsia="hr-HR"/>
        </w:rPr>
        <w:t>Zborovi građana mogu se sazvati radi izjašnjavanja građana o pojedinim pitanjima i prijedlozima iz samoupravnog djelokruga općine, te raspravljanja o potrebama i interesima građana od lokalnog značenja, u skladu sa zakonom i statutom jedinice</w:t>
      </w:r>
      <w:r>
        <w:rPr>
          <w:rFonts w:ascii="Calibri" w:eastAsia="Times New Roman" w:hAnsi="Calibri" w:cs="Calibri"/>
          <w:color w:val="231F20"/>
          <w:sz w:val="24"/>
          <w:szCs w:val="24"/>
          <w:lang w:eastAsia="hr-HR"/>
        </w:rPr>
        <w:t>.</w:t>
      </w:r>
    </w:p>
    <w:p w14:paraId="48BC64FA" w14:textId="4483D791" w:rsidR="003C15FD" w:rsidRDefault="003C15FD" w:rsidP="003C15FD">
      <w:pPr>
        <w:spacing w:after="48" w:line="240" w:lineRule="auto"/>
        <w:ind w:firstLine="408"/>
        <w:jc w:val="both"/>
        <w:textAlignment w:val="baseline"/>
        <w:rPr>
          <w:rFonts w:ascii="Calibri" w:eastAsia="Times New Roman" w:hAnsi="Calibri" w:cs="Calibri"/>
          <w:color w:val="231F20"/>
          <w:sz w:val="24"/>
          <w:szCs w:val="24"/>
          <w:lang w:eastAsia="hr-HR"/>
        </w:rPr>
      </w:pPr>
      <w:r>
        <w:rPr>
          <w:rFonts w:ascii="Calibri" w:eastAsia="Times New Roman" w:hAnsi="Calibri" w:cs="Calibri"/>
          <w:color w:val="231F20"/>
          <w:sz w:val="24"/>
          <w:szCs w:val="24"/>
          <w:lang w:eastAsia="hr-HR"/>
        </w:rPr>
        <w:t>Broj</w:t>
      </w:r>
      <w:r w:rsidR="00DF677D">
        <w:rPr>
          <w:rFonts w:ascii="Calibri" w:eastAsia="Times New Roman" w:hAnsi="Calibri" w:cs="Calibri"/>
          <w:color w:val="231F20"/>
          <w:sz w:val="24"/>
          <w:szCs w:val="24"/>
          <w:lang w:eastAsia="hr-HR"/>
        </w:rPr>
        <w:t xml:space="preserve"> </w:t>
      </w:r>
      <w:r>
        <w:rPr>
          <w:rFonts w:ascii="Calibri" w:eastAsia="Times New Roman" w:hAnsi="Calibri" w:cs="Calibri"/>
          <w:color w:val="231F20"/>
          <w:sz w:val="24"/>
          <w:szCs w:val="24"/>
          <w:lang w:eastAsia="hr-HR"/>
        </w:rPr>
        <w:t xml:space="preserve">članova Općinskog </w:t>
      </w:r>
      <w:r w:rsidR="00DF677D">
        <w:rPr>
          <w:rFonts w:ascii="Calibri" w:eastAsia="Times New Roman" w:hAnsi="Calibri" w:cs="Calibri"/>
          <w:color w:val="231F20"/>
          <w:sz w:val="24"/>
          <w:szCs w:val="24"/>
          <w:lang w:eastAsia="hr-HR"/>
        </w:rPr>
        <w:t xml:space="preserve">vijeća se smanjuje na 9. </w:t>
      </w:r>
    </w:p>
    <w:p w14:paraId="10F1B0F1" w14:textId="2D36B2ED" w:rsidR="008359BA" w:rsidRDefault="008359BA" w:rsidP="003C15FD">
      <w:pPr>
        <w:spacing w:after="48" w:line="240" w:lineRule="auto"/>
        <w:ind w:firstLine="408"/>
        <w:jc w:val="both"/>
        <w:textAlignment w:val="baseline"/>
        <w:rPr>
          <w:rFonts w:ascii="Calibri" w:eastAsia="Times New Roman" w:hAnsi="Calibri" w:cs="Calibri"/>
          <w:color w:val="231F20"/>
          <w:sz w:val="24"/>
          <w:szCs w:val="24"/>
          <w:lang w:eastAsia="hr-HR"/>
        </w:rPr>
      </w:pPr>
      <w:r>
        <w:rPr>
          <w:rFonts w:ascii="Calibri" w:eastAsia="Times New Roman" w:hAnsi="Calibri" w:cs="Calibri"/>
          <w:color w:val="231F20"/>
          <w:sz w:val="24"/>
          <w:szCs w:val="24"/>
          <w:lang w:eastAsia="hr-HR"/>
        </w:rPr>
        <w:t>Članovi Općinskog vijeća imaju pravo na naknadu koja</w:t>
      </w:r>
      <w:r w:rsidR="00370B76">
        <w:rPr>
          <w:rFonts w:ascii="Calibri" w:eastAsia="Times New Roman" w:hAnsi="Calibri" w:cs="Calibri"/>
          <w:color w:val="231F20"/>
          <w:sz w:val="24"/>
          <w:szCs w:val="24"/>
          <w:lang w:eastAsia="hr-HR"/>
        </w:rPr>
        <w:t xml:space="preserve"> se određuje odlukom Općinskog vijeća, ali</w:t>
      </w:r>
      <w:r>
        <w:rPr>
          <w:rFonts w:ascii="Calibri" w:eastAsia="Times New Roman" w:hAnsi="Calibri" w:cs="Calibri"/>
          <w:color w:val="231F20"/>
          <w:sz w:val="24"/>
          <w:szCs w:val="24"/>
          <w:lang w:eastAsia="hr-HR"/>
        </w:rPr>
        <w:t xml:space="preserve"> ne može iznositi više od 6.000,00 kuna </w:t>
      </w:r>
      <w:r w:rsidR="00577E16">
        <w:rPr>
          <w:rFonts w:ascii="Calibri" w:eastAsia="Times New Roman" w:hAnsi="Calibri" w:cs="Calibri"/>
          <w:color w:val="231F20"/>
          <w:sz w:val="24"/>
          <w:szCs w:val="24"/>
          <w:lang w:eastAsia="hr-HR"/>
        </w:rPr>
        <w:t xml:space="preserve">po članu godišnje. </w:t>
      </w:r>
      <w:r w:rsidR="00577E16" w:rsidRPr="00577E16">
        <w:rPr>
          <w:rFonts w:ascii="Calibri" w:eastAsia="Times New Roman" w:hAnsi="Calibri" w:cs="Calibri"/>
          <w:color w:val="231F20"/>
          <w:sz w:val="24"/>
          <w:szCs w:val="24"/>
          <w:lang w:eastAsia="hr-HR"/>
        </w:rPr>
        <w:t xml:space="preserve">Naknada za predsjednika </w:t>
      </w:r>
      <w:r w:rsidR="00577E16" w:rsidRPr="00577E16">
        <w:rPr>
          <w:rFonts w:ascii="Calibri" w:eastAsia="Times New Roman" w:hAnsi="Calibri" w:cs="Calibri"/>
          <w:color w:val="231F20"/>
          <w:sz w:val="24"/>
          <w:szCs w:val="24"/>
          <w:lang w:eastAsia="hr-HR"/>
        </w:rPr>
        <w:lastRenderedPageBreak/>
        <w:t>predstavničkog tijela može se odrediti u iznosu uvećanom za najviše 50%, a za potpredsjednike u iznosu uvećanom za najviše 30% pripadajuće naknade</w:t>
      </w:r>
    </w:p>
    <w:p w14:paraId="6E6B1C83" w14:textId="37F792B3" w:rsidR="008359BA" w:rsidRDefault="00DF677D" w:rsidP="008359BA">
      <w:pPr>
        <w:pStyle w:val="box466301"/>
        <w:spacing w:before="0" w:beforeAutospacing="0" w:after="48" w:afterAutospacing="0"/>
        <w:ind w:firstLine="408"/>
        <w:jc w:val="both"/>
        <w:textAlignment w:val="baseline"/>
        <w:rPr>
          <w:rFonts w:ascii="Calibri" w:hAnsi="Calibri"/>
          <w:color w:val="231F20"/>
        </w:rPr>
      </w:pPr>
      <w:r>
        <w:rPr>
          <w:rFonts w:ascii="Calibri" w:hAnsi="Calibri" w:cs="Calibri"/>
          <w:color w:val="231F20"/>
        </w:rPr>
        <w:t>Općinski načelnik nema zamjenika, osim zamjenika srpske nacionalne manjine</w:t>
      </w:r>
      <w:r w:rsidR="008359BA">
        <w:rPr>
          <w:rFonts w:ascii="Calibri" w:hAnsi="Calibri" w:cs="Calibri"/>
          <w:color w:val="231F20"/>
        </w:rPr>
        <w:t>.</w:t>
      </w:r>
      <w:r w:rsidR="009A0D86">
        <w:rPr>
          <w:rFonts w:ascii="Calibri" w:hAnsi="Calibri" w:cs="Calibri"/>
          <w:color w:val="231F20"/>
        </w:rPr>
        <w:t xml:space="preserve"> </w:t>
      </w:r>
      <w:r w:rsidR="008359BA" w:rsidRPr="008359BA">
        <w:rPr>
          <w:rFonts w:ascii="Calibri" w:hAnsi="Calibri"/>
          <w:color w:val="231F20"/>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pripadnika srpske nacionalne manjine ili iz reda članova predstavničkog tijela.</w:t>
      </w:r>
    </w:p>
    <w:p w14:paraId="2FC3A2F0" w14:textId="4B5CDC7F" w:rsidR="008359BA" w:rsidRPr="008359BA" w:rsidRDefault="008359BA" w:rsidP="008359BA">
      <w:pPr>
        <w:pStyle w:val="box466301"/>
        <w:spacing w:before="0" w:beforeAutospacing="0" w:after="48" w:afterAutospacing="0"/>
        <w:ind w:firstLine="408"/>
        <w:jc w:val="both"/>
        <w:textAlignment w:val="baseline"/>
        <w:rPr>
          <w:rFonts w:ascii="Calibri" w:hAnsi="Calibri"/>
          <w:color w:val="231F20"/>
        </w:rPr>
      </w:pPr>
    </w:p>
    <w:p w14:paraId="36F5EB8A" w14:textId="1E31CC72" w:rsidR="00DF677D" w:rsidRDefault="00DF677D" w:rsidP="003C15FD">
      <w:pPr>
        <w:spacing w:after="48" w:line="240" w:lineRule="auto"/>
        <w:ind w:firstLine="408"/>
        <w:jc w:val="both"/>
        <w:textAlignment w:val="baseline"/>
      </w:pPr>
    </w:p>
    <w:sectPr w:rsidR="00DF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3432D"/>
    <w:multiLevelType w:val="hybridMultilevel"/>
    <w:tmpl w:val="BA480828"/>
    <w:lvl w:ilvl="0" w:tplc="7DFA7E46">
      <w:start w:val="1"/>
      <w:numFmt w:val="upperRoman"/>
      <w:lvlText w:val="%1."/>
      <w:lvlJc w:val="left"/>
      <w:pPr>
        <w:ind w:left="810" w:hanging="72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B5"/>
    <w:rsid w:val="000B5FB5"/>
    <w:rsid w:val="001266FA"/>
    <w:rsid w:val="0015017B"/>
    <w:rsid w:val="00332BBB"/>
    <w:rsid w:val="00370B76"/>
    <w:rsid w:val="00387FF5"/>
    <w:rsid w:val="003C15FD"/>
    <w:rsid w:val="004E4944"/>
    <w:rsid w:val="00577E16"/>
    <w:rsid w:val="006457E5"/>
    <w:rsid w:val="008359BA"/>
    <w:rsid w:val="009A0D86"/>
    <w:rsid w:val="00A30FA0"/>
    <w:rsid w:val="00AE077E"/>
    <w:rsid w:val="00DB5BF9"/>
    <w:rsid w:val="00DF677D"/>
    <w:rsid w:val="00FD4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03E"/>
  <w15:chartTrackingRefBased/>
  <w15:docId w15:val="{E11758F3-E6DF-41AB-ADE4-0C6FBDD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5"/>
    <w:pPr>
      <w:ind w:left="720"/>
      <w:contextualSpacing/>
    </w:pPr>
  </w:style>
  <w:style w:type="paragraph" w:customStyle="1" w:styleId="box466301">
    <w:name w:val="box_466301"/>
    <w:basedOn w:val="Normal"/>
    <w:rsid w:val="008359B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dc:creator>
  <cp:keywords/>
  <dc:description/>
  <cp:lastModifiedBy>Dorotea</cp:lastModifiedBy>
  <cp:revision>2</cp:revision>
  <dcterms:created xsi:type="dcterms:W3CDTF">2021-01-14T10:33:00Z</dcterms:created>
  <dcterms:modified xsi:type="dcterms:W3CDTF">2021-01-14T10:51:00Z</dcterms:modified>
</cp:coreProperties>
</file>